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43" w:rsidRDefault="008750BF" w:rsidP="00590E43">
      <w:pPr>
        <w:spacing w:line="360" w:lineRule="auto"/>
        <w:rPr>
          <w:sz w:val="28"/>
          <w:szCs w:val="28"/>
        </w:rPr>
        <w:sectPr w:rsidR="00590E43"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3350" cy="9095429"/>
            <wp:effectExtent l="0" t="0" r="0" b="0"/>
            <wp:docPr id="1" name="Рисунок 1" descr="C:\Users\ТС\Desktop\010920230916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\Desktop\0109202309161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0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88" w:rsidRPr="00590E43" w:rsidRDefault="00035B71" w:rsidP="00590E43">
      <w:pPr>
        <w:autoSpaceDE w:val="0"/>
        <w:autoSpaceDN w:val="0"/>
        <w:spacing w:after="0" w:line="228" w:lineRule="auto"/>
        <w:rPr>
          <w:b/>
        </w:rPr>
      </w:pPr>
      <w:r>
        <w:rPr>
          <w:b/>
        </w:rPr>
        <w:lastRenderedPageBreak/>
        <w:t xml:space="preserve">        </w:t>
      </w:r>
    </w:p>
    <w:p w:rsidR="00746B0D" w:rsidRPr="006C40D2" w:rsidRDefault="00746B0D" w:rsidP="009E6B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5B7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Пояснительная</w:t>
      </w:r>
      <w:r w:rsidRPr="00035B71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записка</w:t>
      </w:r>
    </w:p>
    <w:p w:rsidR="00746B0D" w:rsidRPr="00534060" w:rsidRDefault="00746B0D" w:rsidP="00746B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60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746B0D" w:rsidRDefault="00746B0D" w:rsidP="009E6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Стратегические цели системы образования и воспитания призваны обеспечить «создание основы для устойчивого социально-экономического и духовного развития России, утверждение её статуса как великой державы в сфере образования, культуры, искусства, науки, высоких технологий и экономики» (Национальная доктрина развития образования в РФ до 2025г.).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За последнее время принято много новых государственных документов, активно влияющих на процессы воспитания и социализации детей и молодежи: Конституция Российской Федерации 2020 года, Федеральные государственные образовательные стандарты начального и основного общего образования (2021г.), Стратегия развития воспитания в Российской Федерации на период до 2025 года, Стратегия национальной безопасности Российской Федерации, Федеральный проект «Патриотическое воспитание граждан РФ» и другие. </w:t>
      </w:r>
    </w:p>
    <w:p w:rsidR="00746B0D" w:rsidRDefault="00746B0D" w:rsidP="009E6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Содержание государственных документов, направленных на совершенствование системы образования сегодня задаёт вектор развития воспитательной работы среди детей и молодёжи Российской Федерации и приоритетными задачами в сфере воспитания детей определяет: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- «…развитие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 (Стратегия развития воспитания в Российской Федерации на период до 2025 года);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- «…воспитание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 (Федеральный закон № 304 от 31.07.2020г. «О внесении изменений в ФЗ «Об образовании в РФ» по вопросам воспитания обучающихся). Разработка и реализация федеральных и региональных программ воспитания обучающихся позволяет создать институциональную среду, учитывающую как законодательную базу и нормативные документы, так и общественное мнение по вопросам образования и воспитания подрастающего поколения, а также сконцентрировать воспитательный потенциал различных социальных институтов.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 xml:space="preserve">Придание воспитанию институционального характера повышает уровень ответственности всех участников процесса воспитания (учащихся, педагогов, родителей, социальных партнёров) и максимально способствует решению таких задач, как сохранение исторической преемственности поколений; воспитание бережного отношения к историческому и культурному наследию народов России; воспитание патриотов своей страны, граждан, способных как к социализации в условиях гражданского общества, так и к противодействию негативным социальным процессам. </w:t>
      </w:r>
      <w:proofErr w:type="gramEnd"/>
    </w:p>
    <w:p w:rsidR="00746B0D" w:rsidRDefault="00746B0D" w:rsidP="009E6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Отдельное внимание при разработке и реализации программ воспитания детей и молодёжи уделяется процессам управления существующими рисками и вызовам 7 современного детства: негативному влиянию информационной социализации и цифрового пространства, социальной разобщенности детей и взрослых, росту числа детей и подростков с антисоциальным поведением, суицидальным актам и самоповреждению со стороны детей.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>Особенности содержания всех модулей Программы развития социальной активности обучающихся начальных классов «Орлята России» (учебно-методический комплекс к внеурочной деятельности, программы летнего отдыха детей младшего школьного возраста, обучение, курсы подготовки и повышения квалификации учителей начальных классов к реализации Программы), а также использование в качестве базовой методики коллективно-творческой деятельности в сочетании с учётом возрастных особенностей развития личности младшего школьника, позволяет педагогам выстраивать воспитательный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нивелируя обозначенные риски. </w:t>
      </w:r>
    </w:p>
    <w:p w:rsidR="009E6B12" w:rsidRDefault="009E6B12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B12" w:rsidRDefault="009E6B12" w:rsidP="009E6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0D" w:rsidRDefault="00746B0D" w:rsidP="009E6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Особое положение в системе непрерывного образования и воспитания детей занимают дети 7-10/11 лет, обучающиеся начальной общеобразовательной школы. Возрастные особенности самой сенситивной к воспитательным влияниям возрастной группы детей создают существенные социально-педагогические возможности развития их социальной активности. Начальная школа выступает фундаментом в процессе социального воспитания, осмысления ребёнком себя в окружающем мире, выстраивания системы коммуникации со сверстниками и взрослыми. Именно поэтому важно выстроить систему включения младшего школьника в общественную жизнь класса как основной социальной группы, в которой происходит его становление как члена общества. </w:t>
      </w:r>
    </w:p>
    <w:p w:rsidR="00746B0D" w:rsidRDefault="00746B0D" w:rsidP="009E6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060">
        <w:rPr>
          <w:rFonts w:ascii="Times New Roman" w:hAnsi="Times New Roman" w:cs="Times New Roman"/>
          <w:sz w:val="24"/>
          <w:szCs w:val="24"/>
        </w:rPr>
        <w:t>Вовлечение данной категории школьников в социальную жизнь целесообразно осуществлять в рамках системно-</w:t>
      </w:r>
      <w:proofErr w:type="spellStart"/>
      <w:r w:rsidRPr="0053406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34060">
        <w:rPr>
          <w:rFonts w:ascii="Times New Roman" w:hAnsi="Times New Roman" w:cs="Times New Roman"/>
          <w:sz w:val="24"/>
          <w:szCs w:val="24"/>
        </w:rPr>
        <w:t xml:space="preserve"> подхода, в котором главное место отводится активной и разносторонней, в максимальной степени самостоятельной продуктивной деятельности ребёнка, широкому использованию в работе с детьми современных игровых технологий, социального проектирования, интерактивных методов, позволяющих моделировать социальные процессы и явления.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Естественно, с учётом возраста и сформированного ранее социального опыта общения, взаимодействия и сотрудничества детей. </w:t>
      </w:r>
    </w:p>
    <w:p w:rsidR="00746B0D" w:rsidRDefault="00746B0D" w:rsidP="009E6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Дети этого возраста стремятся утвердить своё право на самостоятельность, быть как взрослые; получить признание своих возможностей; желают участвовать в разнообразных делах наравне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взрослыми. Это период начала формирования гражданской идентичности. Предполагается, что дети осваивают групповые (социальные) нормы и ценности поведения, активно овладевают культурным наследием, принимают на себя ответственность за культуру группового гражданского действия. </w:t>
      </w:r>
    </w:p>
    <w:p w:rsidR="00746B0D" w:rsidRPr="00534060" w:rsidRDefault="00746B0D" w:rsidP="009E6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Реалии современного общества предъявляют к юным гражданам страны особые требования, связанные с проявлением инициативы, предприимчивости, самостоятельности, активности. Успешность решения жизненных задач обусловлена способностью школьников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нетривиальные решения, проявлять энергичность, настойчивость, формулировать цели, для реализации которых необходимо привлекать и использовать ресурсы, строить свои деловые и межличностные отношения в социальной среде</w:t>
      </w:r>
    </w:p>
    <w:p w:rsidR="00035B71" w:rsidRDefault="00035B71" w:rsidP="00035B71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</w:p>
    <w:p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="00035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746B0D" w:rsidRPr="00ED52B4" w:rsidRDefault="00746B0D" w:rsidP="00746B0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746B0D" w:rsidRPr="00ED52B4" w:rsidRDefault="00746B0D" w:rsidP="00746B0D">
      <w:pPr>
        <w:widowControl w:val="0"/>
        <w:autoSpaceDE w:val="0"/>
        <w:autoSpaceDN w:val="0"/>
        <w:spacing w:before="17" w:after="0"/>
        <w:ind w:left="100" w:right="356" w:firstLine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:rsidR="009E6B12" w:rsidRDefault="009E6B12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B12" w:rsidRDefault="009E6B12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746B0D" w:rsidRPr="00ED52B4" w:rsidRDefault="00746B0D" w:rsidP="00746B0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746B0D" w:rsidRPr="00ED52B4" w:rsidRDefault="00746B0D" w:rsidP="00746B0D">
      <w:pPr>
        <w:widowControl w:val="0"/>
        <w:autoSpaceDE w:val="0"/>
        <w:autoSpaceDN w:val="0"/>
        <w:spacing w:before="17" w:after="0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Понятие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«социальная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активность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младшего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B0D" w:rsidRPr="00ED52B4" w:rsidRDefault="00746B0D" w:rsidP="00746B0D">
      <w:pPr>
        <w:widowControl w:val="0"/>
        <w:autoSpaceDE w:val="0"/>
        <w:autoSpaceDN w:val="0"/>
        <w:spacing w:before="90" w:after="0"/>
        <w:ind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Коллективно-творческая деятельность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Событийность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proofErr w:type="gramEnd"/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С.30)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Детский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proofErr w:type="gramEnd"/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Ценность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proofErr w:type="gramEnd"/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:rsidR="009E6B12" w:rsidRDefault="009E6B12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E6B12" w:rsidRDefault="009E6B12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E6B12" w:rsidRDefault="009E6B12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:rsidR="00746B0D" w:rsidRPr="00ED52B4" w:rsidRDefault="00746B0D" w:rsidP="00746B0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746B0D" w:rsidRPr="00ED52B4" w:rsidRDefault="00746B0D" w:rsidP="00746B0D">
      <w:pPr>
        <w:widowControl w:val="0"/>
        <w:autoSpaceDE w:val="0"/>
        <w:autoSpaceDN w:val="0"/>
        <w:spacing w:before="17"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:rsidR="00746B0D" w:rsidRDefault="00746B0D" w:rsidP="00746B0D">
      <w:pPr>
        <w:widowControl w:val="0"/>
        <w:autoSpaceDE w:val="0"/>
        <w:autoSpaceDN w:val="0"/>
        <w:spacing w:before="2" w:after="0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proofErr w:type="gramEnd"/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</w:t>
      </w:r>
      <w:r>
        <w:rPr>
          <w:rFonts w:ascii="Times New Roman" w:eastAsia="Times New Roman" w:hAnsi="Times New Roman" w:cs="Times New Roman"/>
          <w:sz w:val="24"/>
          <w:szCs w:val="24"/>
        </w:rPr>
        <w:t>ны.</w:t>
      </w:r>
    </w:p>
    <w:p w:rsidR="00746B0D" w:rsidRPr="00ED52B4" w:rsidRDefault="00746B0D" w:rsidP="00746B0D">
      <w:pPr>
        <w:widowControl w:val="0"/>
        <w:autoSpaceDE w:val="0"/>
        <w:autoSpaceDN w:val="0"/>
        <w:spacing w:before="90" w:after="0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:rsidR="00746B0D" w:rsidRDefault="00746B0D" w:rsidP="00746B0D">
      <w:pPr>
        <w:widowControl w:val="0"/>
        <w:tabs>
          <w:tab w:val="left" w:pos="1541"/>
        </w:tabs>
        <w:autoSpaceDE w:val="0"/>
        <w:autoSpaceDN w:val="0"/>
        <w:spacing w:before="1" w:after="0"/>
        <w:ind w:right="35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принадлежности. </w:t>
      </w:r>
    </w:p>
    <w:p w:rsidR="00035B71" w:rsidRDefault="00035B71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B0D" w:rsidRPr="00ED52B4" w:rsidRDefault="00746B0D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:rsidR="00746B0D" w:rsidRPr="00ED52B4" w:rsidRDefault="00746B0D" w:rsidP="00746B0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B0D" w:rsidRDefault="00746B0D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:rsidR="009E6B12" w:rsidRDefault="009E6B12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B12" w:rsidRPr="00746B0D" w:rsidRDefault="009E6B12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подход, позволяющий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035B71" w:rsidRDefault="00035B71" w:rsidP="00035B71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B0D" w:rsidRPr="00ED52B4" w:rsidRDefault="00746B0D" w:rsidP="00035B71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035B71" w:rsidRDefault="00035B71" w:rsidP="00035B71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B0D" w:rsidRDefault="00746B0D" w:rsidP="00035B71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746B0D" w:rsidRDefault="00746B0D" w:rsidP="00746B0D">
      <w:pPr>
        <w:widowControl w:val="0"/>
        <w:autoSpaceDE w:val="0"/>
        <w:autoSpaceDN w:val="0"/>
        <w:spacing w:after="0"/>
        <w:ind w:left="142" w:right="356" w:firstLine="6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746B0D" w:rsidRDefault="00746B0D" w:rsidP="00746B0D">
      <w:pPr>
        <w:widowControl w:val="0"/>
        <w:autoSpaceDE w:val="0"/>
        <w:autoSpaceDN w:val="0"/>
        <w:spacing w:after="0"/>
        <w:ind w:left="142" w:right="356" w:firstLine="6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  <w:proofErr w:type="gramEnd"/>
    </w:p>
    <w:p w:rsidR="00746B0D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746B0D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:rsidR="00746B0D" w:rsidRPr="00F76CC0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746B0D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035B71" w:rsidRDefault="00035B71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B12" w:rsidRDefault="009E6B12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B12" w:rsidRDefault="009E6B12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B12" w:rsidRDefault="009E6B12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B12" w:rsidRDefault="009E6B12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B12" w:rsidRDefault="009E6B12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B12" w:rsidRDefault="009E6B12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C6B" w:rsidRPr="00D33C6B" w:rsidRDefault="00D33C6B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C6B">
        <w:rPr>
          <w:rFonts w:ascii="Times New Roman" w:hAnsi="Times New Roman" w:cs="Times New Roman"/>
          <w:b/>
          <w:sz w:val="24"/>
          <w:szCs w:val="24"/>
        </w:rPr>
        <w:t>Планируемые результаты курса</w:t>
      </w:r>
    </w:p>
    <w:p w:rsidR="00D33C6B" w:rsidRDefault="00D33C6B" w:rsidP="009E6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C6B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</w:t>
      </w:r>
      <w:proofErr w:type="gramStart"/>
      <w:r w:rsidRPr="00D33C6B">
        <w:rPr>
          <w:rFonts w:ascii="Times New Roman" w:hAnsi="Times New Roman" w:cs="Times New Roman"/>
          <w:sz w:val="24"/>
          <w:szCs w:val="24"/>
        </w:rPr>
        <w:t>основными направлениями воспитания, зафиксированными в Примерной рабочей программе воспитания и основываются</w:t>
      </w:r>
      <w:proofErr w:type="gramEnd"/>
      <w:r w:rsidRPr="00D33C6B">
        <w:rPr>
          <w:rFonts w:ascii="Times New Roman" w:hAnsi="Times New Roman" w:cs="Times New Roman"/>
          <w:sz w:val="24"/>
          <w:szCs w:val="24"/>
        </w:rPr>
        <w:t xml:space="preserve"> на российских базовых национальных ценностях. </w:t>
      </w:r>
    </w:p>
    <w:p w:rsidR="009E6B12" w:rsidRDefault="00D33C6B" w:rsidP="009E6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C6B">
        <w:rPr>
          <w:rFonts w:ascii="Times New Roman" w:hAnsi="Times New Roman" w:cs="Times New Roman"/>
          <w:sz w:val="24"/>
          <w:szCs w:val="24"/>
        </w:rPr>
        <w:t xml:space="preserve">По итогам участия в программе «Орлята России в течение учебного года» младший школьник: </w:t>
      </w:r>
    </w:p>
    <w:p w:rsidR="00D33C6B" w:rsidRDefault="00D33C6B" w:rsidP="009E6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C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5B71">
        <w:rPr>
          <w:rFonts w:ascii="Times New Roman" w:hAnsi="Times New Roman" w:cs="Times New Roman"/>
          <w:sz w:val="24"/>
          <w:szCs w:val="24"/>
          <w:u w:val="single"/>
        </w:rPr>
        <w:t>понимает важность социально-значимых ценностей Программы</w:t>
      </w:r>
      <w:r w:rsidRPr="00D33C6B">
        <w:rPr>
          <w:rFonts w:ascii="Times New Roman" w:hAnsi="Times New Roman" w:cs="Times New Roman"/>
          <w:sz w:val="24"/>
          <w:szCs w:val="24"/>
        </w:rPr>
        <w:t xml:space="preserve">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D33C6B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D33C6B">
        <w:rPr>
          <w:rFonts w:ascii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 </w:t>
      </w:r>
    </w:p>
    <w:p w:rsidR="00D33C6B" w:rsidRDefault="00D33C6B" w:rsidP="009E6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C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5B71">
        <w:rPr>
          <w:rFonts w:ascii="Times New Roman" w:hAnsi="Times New Roman" w:cs="Times New Roman"/>
          <w:sz w:val="24"/>
          <w:szCs w:val="24"/>
          <w:u w:val="single"/>
        </w:rPr>
        <w:t>применяет в жизни позитивный опыт, полученный в результате участия в различных видах внеурочной деятельности</w:t>
      </w:r>
      <w:r w:rsidRPr="00D33C6B">
        <w:rPr>
          <w:rFonts w:ascii="Times New Roman" w:hAnsi="Times New Roman" w:cs="Times New Roman"/>
          <w:sz w:val="24"/>
          <w:szCs w:val="24"/>
        </w:rPr>
        <w:t xml:space="preserve">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proofErr w:type="gramEnd"/>
      <w:r w:rsidRPr="00D33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C6B">
        <w:rPr>
          <w:rFonts w:ascii="Times New Roman" w:hAnsi="Times New Roman" w:cs="Times New Roman"/>
          <w:sz w:val="24"/>
          <w:szCs w:val="24"/>
        </w:rPr>
        <w:t xml:space="preserve"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</w:t>
      </w:r>
      <w:proofErr w:type="gramEnd"/>
    </w:p>
    <w:p w:rsidR="00D33C6B" w:rsidRPr="00D33C6B" w:rsidRDefault="00D33C6B" w:rsidP="009E6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C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5B71">
        <w:rPr>
          <w:rFonts w:ascii="Times New Roman" w:hAnsi="Times New Roman" w:cs="Times New Roman"/>
          <w:sz w:val="24"/>
          <w:szCs w:val="24"/>
          <w:u w:val="single"/>
        </w:rPr>
        <w:t>демонстрирует социально-значимую активность в социуме</w:t>
      </w:r>
      <w:r w:rsidRPr="00D33C6B">
        <w:rPr>
          <w:rFonts w:ascii="Times New Roman" w:hAnsi="Times New Roman" w:cs="Times New Roman"/>
          <w:sz w:val="24"/>
          <w:szCs w:val="24"/>
        </w:rPr>
        <w:t xml:space="preserve">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035B71" w:rsidRDefault="00035B71" w:rsidP="00035B71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B12" w:rsidRDefault="009E6B12" w:rsidP="00035B71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B12" w:rsidRDefault="009E6B12" w:rsidP="00035B71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B12" w:rsidRDefault="009E6B12" w:rsidP="00035B71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B12" w:rsidRDefault="009E6B12" w:rsidP="00035B71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B12" w:rsidRDefault="009E6B12" w:rsidP="00035B71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B0D" w:rsidRPr="00035B71" w:rsidRDefault="00746B0D" w:rsidP="00697AB0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035B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778A4" w:rsidRPr="00035B71">
        <w:rPr>
          <w:rFonts w:ascii="Times New Roman" w:hAnsi="Times New Roman" w:cs="Times New Roman"/>
          <w:b/>
          <w:sz w:val="24"/>
          <w:szCs w:val="24"/>
        </w:rPr>
        <w:t>и содержание курса</w:t>
      </w:r>
    </w:p>
    <w:p w:rsidR="003778A4" w:rsidRDefault="00746B0D" w:rsidP="007E1B20">
      <w:pPr>
        <w:widowControl w:val="0"/>
        <w:autoSpaceDE w:val="0"/>
        <w:autoSpaceDN w:val="0"/>
        <w:spacing w:before="17" w:after="0" w:line="278" w:lineRule="auto"/>
        <w:ind w:right="363"/>
        <w:jc w:val="both"/>
        <w:rPr>
          <w:rFonts w:ascii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78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  <w:r w:rsidR="00035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В соответствии c учебным планом МБОУ СОШ № 1 с.п. "Село </w:t>
      </w:r>
      <w:proofErr w:type="spellStart"/>
      <w:r w:rsidR="007E1B20" w:rsidRPr="007E1B20">
        <w:rPr>
          <w:rFonts w:ascii="Times New Roman" w:hAnsi="Times New Roman" w:cs="Times New Roman"/>
          <w:sz w:val="24"/>
          <w:szCs w:val="24"/>
        </w:rPr>
        <w:t>Хурба</w:t>
      </w:r>
      <w:proofErr w:type="spellEnd"/>
      <w:r w:rsidR="007E1B20" w:rsidRPr="007E1B20">
        <w:rPr>
          <w:rFonts w:ascii="Times New Roman" w:hAnsi="Times New Roman" w:cs="Times New Roman"/>
          <w:sz w:val="24"/>
          <w:szCs w:val="24"/>
        </w:rPr>
        <w:t>" на 2022-2023 учебный год на изучение курса</w:t>
      </w:r>
      <w:r w:rsidR="007E1B20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"</w:t>
      </w:r>
      <w:r w:rsidR="007E1B20">
        <w:rPr>
          <w:rFonts w:ascii="Times New Roman" w:hAnsi="Times New Roman" w:cs="Times New Roman"/>
          <w:sz w:val="24"/>
          <w:szCs w:val="24"/>
        </w:rPr>
        <w:t>Орлята России»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7E1B20">
        <w:rPr>
          <w:rFonts w:ascii="Times New Roman" w:hAnsi="Times New Roman" w:cs="Times New Roman"/>
          <w:sz w:val="24"/>
          <w:szCs w:val="24"/>
        </w:rPr>
        <w:t>34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7E1B20">
        <w:rPr>
          <w:rFonts w:ascii="Times New Roman" w:hAnsi="Times New Roman" w:cs="Times New Roman"/>
          <w:sz w:val="24"/>
          <w:szCs w:val="24"/>
        </w:rPr>
        <w:t>1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час в неделю). Учебный предмет реализуется в первой четверти.</w:t>
      </w:r>
      <w:r w:rsidR="007E1B20">
        <w:rPr>
          <w:rFonts w:ascii="Times New Roman" w:hAnsi="Times New Roman" w:cs="Times New Roman"/>
          <w:sz w:val="24"/>
          <w:szCs w:val="24"/>
        </w:rPr>
        <w:t xml:space="preserve"> </w:t>
      </w:r>
      <w:r w:rsidR="003778A4" w:rsidRPr="003778A4">
        <w:rPr>
          <w:rFonts w:ascii="Times New Roman" w:hAnsi="Times New Roman" w:cs="Times New Roman"/>
          <w:sz w:val="24"/>
          <w:szCs w:val="24"/>
        </w:rPr>
        <w:t>Курс внеурочной деятельности представляет комплекс по 7-ми трекам.</w:t>
      </w:r>
    </w:p>
    <w:p w:rsidR="009E6B12" w:rsidRPr="003778A4" w:rsidRDefault="009E6B12" w:rsidP="007E1B20">
      <w:pPr>
        <w:widowControl w:val="0"/>
        <w:autoSpaceDE w:val="0"/>
        <w:autoSpaceDN w:val="0"/>
        <w:spacing w:before="17" w:after="0" w:line="278" w:lineRule="auto"/>
        <w:ind w:right="363"/>
        <w:jc w:val="both"/>
        <w:rPr>
          <w:rFonts w:ascii="Times New Roman" w:hAnsi="Times New Roman" w:cs="Times New Roman"/>
          <w:sz w:val="24"/>
          <w:szCs w:val="24"/>
        </w:rPr>
      </w:pP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Лидер»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Ценности, значимые качества трека: дружба, команда.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сплочѐнности классного коллектива, сформировать детские </w:t>
      </w:r>
      <w:proofErr w:type="spellStart"/>
      <w:r w:rsidRPr="003778A4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Эрудит»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Ценности, значимые качества трека: познание.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Трек «Орлѐнок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</w:t>
      </w:r>
      <w:proofErr w:type="gramStart"/>
      <w:r w:rsidRPr="003778A4">
        <w:rPr>
          <w:rFonts w:ascii="Times New Roman" w:hAnsi="Times New Roman" w:cs="Times New Roman"/>
          <w:sz w:val="24"/>
          <w:szCs w:val="24"/>
        </w:rPr>
        <w:t>к уч</w:t>
      </w:r>
      <w:proofErr w:type="gramEnd"/>
      <w:r w:rsidRPr="003778A4">
        <w:rPr>
          <w:rFonts w:ascii="Times New Roman" w:hAnsi="Times New Roman" w:cs="Times New Roman"/>
          <w:sz w:val="24"/>
          <w:szCs w:val="24"/>
        </w:rPr>
        <w:t>ѐбе.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Мастер»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Ценности, значимые качества трека: познание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«Орлѐнок-Мастер»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Доброволец»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 Ценности, значимые качества трека: милосердие, доброта, забота.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удовлетворѐнности не только в рамках трека, но и в обычной жизнедеятельности детей. Учитель может обращаться к имеющемуся социальному опыту детей в любое время учебного года.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Спортсмен»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Ценности, значимые качества трека: здоровый образ жизни.</w:t>
      </w:r>
    </w:p>
    <w:p w:rsid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определѐнная физическая и эмоциональная усталость от учебной нагрузки. Дополнительные физкультурн</w:t>
      </w:r>
      <w:proofErr w:type="gramStart"/>
      <w:r w:rsidRPr="003778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78A4">
        <w:rPr>
          <w:rFonts w:ascii="Times New Roman" w:hAnsi="Times New Roman" w:cs="Times New Roman"/>
          <w:sz w:val="24"/>
          <w:szCs w:val="24"/>
        </w:rPr>
        <w:t xml:space="preserve"> оздоровительные мероприятия в том числе позволят снизить заболеваемость детей, что актуально в зимний период.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Эколог»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Погодные условия в момент реализации трека «Орлѐнок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3778A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посадками деревьев, уборке мусора в рамках экологического субботника.</w:t>
      </w:r>
    </w:p>
    <w:p w:rsidR="009E6B12" w:rsidRDefault="009E6B12" w:rsidP="00377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B12" w:rsidRPr="003778A4" w:rsidRDefault="009E6B12" w:rsidP="00377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 xml:space="preserve">Трек  «Орлѐнок – Хранитель исторической памяти» 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и принять значимость сохранения традиций, истории и культуры своего родного края.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746B0D" w:rsidRDefault="00746B0D" w:rsidP="0074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A4" w:rsidRDefault="003778A4" w:rsidP="009E6B12">
      <w:pPr>
        <w:pStyle w:val="11"/>
        <w:ind w:left="0"/>
        <w:rPr>
          <w:spacing w:val="-2"/>
        </w:rPr>
      </w:pPr>
      <w:r w:rsidRPr="00EC212C">
        <w:t>ТЕМАТИЧЕСКОЕ</w:t>
      </w:r>
      <w:r w:rsidRPr="00EC212C">
        <w:rPr>
          <w:spacing w:val="-4"/>
        </w:rPr>
        <w:t xml:space="preserve"> </w:t>
      </w:r>
      <w:r w:rsidRPr="00EC212C">
        <w:rPr>
          <w:spacing w:val="-2"/>
        </w:rPr>
        <w:t>ПЛАНИРОВАНИЕ</w:t>
      </w:r>
    </w:p>
    <w:p w:rsidR="00697AB0" w:rsidRPr="00EC212C" w:rsidRDefault="00697AB0" w:rsidP="009E6B12">
      <w:pPr>
        <w:pStyle w:val="11"/>
        <w:ind w:left="0"/>
      </w:pPr>
      <w:r>
        <w:rPr>
          <w:spacing w:val="-2"/>
        </w:rPr>
        <w:t>4 класс – 34 часа</w:t>
      </w:r>
    </w:p>
    <w:p w:rsidR="003778A4" w:rsidRPr="00EC212C" w:rsidRDefault="003778A4" w:rsidP="003778A4">
      <w:pPr>
        <w:pStyle w:val="a3"/>
        <w:spacing w:before="5" w:after="1"/>
        <w:rPr>
          <w:b/>
          <w:sz w:val="24"/>
          <w:szCs w:val="24"/>
        </w:rPr>
      </w:pPr>
    </w:p>
    <w:tbl>
      <w:tblPr>
        <w:tblW w:w="1007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7445"/>
        <w:gridCol w:w="1440"/>
      </w:tblGrid>
      <w:tr w:rsidR="003778A4" w:rsidRPr="00EC212C" w:rsidTr="00697AB0">
        <w:trPr>
          <w:trHeight w:val="868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403" w:right="399" w:firstLine="4"/>
              <w:jc w:val="center"/>
              <w:rPr>
                <w:sz w:val="24"/>
                <w:szCs w:val="24"/>
              </w:rPr>
            </w:pPr>
            <w:r w:rsidRPr="00EC212C">
              <w:rPr>
                <w:spacing w:val="-10"/>
                <w:sz w:val="24"/>
                <w:szCs w:val="24"/>
              </w:rPr>
              <w:t xml:space="preserve">№ </w:t>
            </w:r>
            <w:r w:rsidRPr="00EC212C">
              <w:rPr>
                <w:spacing w:val="-4"/>
                <w:sz w:val="24"/>
                <w:szCs w:val="24"/>
              </w:rPr>
              <w:t>п\</w:t>
            </w:r>
            <w:proofErr w:type="gramStart"/>
            <w:r w:rsidRPr="00EC212C">
              <w:rPr>
                <w:spacing w:val="-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ind w:left="2769" w:right="2939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Тема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раздела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400" w:right="311" w:hanging="72"/>
              <w:rPr>
                <w:sz w:val="24"/>
                <w:szCs w:val="24"/>
              </w:rPr>
            </w:pPr>
            <w:r w:rsidRPr="00EC212C">
              <w:rPr>
                <w:spacing w:val="-2"/>
                <w:sz w:val="24"/>
                <w:szCs w:val="24"/>
              </w:rPr>
              <w:t xml:space="preserve">Кол-во </w:t>
            </w:r>
            <w:r w:rsidRPr="00EC212C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3778A4" w:rsidRPr="00EC212C" w:rsidTr="00697AB0">
        <w:trPr>
          <w:trHeight w:val="275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Старт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5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Лидер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7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8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Эрудит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8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5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Мастер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6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Доброволец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5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Спортсмен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5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Эколог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3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5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Хранитель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исторической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памяти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8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8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Подведение</w:t>
            </w:r>
            <w:r w:rsidRPr="00EC212C">
              <w:rPr>
                <w:spacing w:val="-7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итогов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8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3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</w:tbl>
    <w:p w:rsidR="003778A4" w:rsidRPr="00EC212C" w:rsidRDefault="003778A4" w:rsidP="00697AB0">
      <w:pPr>
        <w:spacing w:before="213"/>
        <w:ind w:right="1926"/>
        <w:rPr>
          <w:rFonts w:ascii="Times New Roman" w:hAnsi="Times New Roman"/>
          <w:b/>
          <w:sz w:val="24"/>
          <w:szCs w:val="24"/>
        </w:rPr>
      </w:pPr>
      <w:r w:rsidRPr="00EC212C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EC212C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EC212C">
        <w:rPr>
          <w:rFonts w:ascii="Times New Roman" w:hAnsi="Times New Roman"/>
          <w:b/>
          <w:spacing w:val="-2"/>
          <w:sz w:val="24"/>
          <w:szCs w:val="24"/>
        </w:rPr>
        <w:t>ПЛАНИРОВАНИЕ</w:t>
      </w:r>
    </w:p>
    <w:tbl>
      <w:tblPr>
        <w:tblW w:w="1022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4415"/>
        <w:gridCol w:w="1134"/>
        <w:gridCol w:w="1843"/>
        <w:gridCol w:w="1701"/>
      </w:tblGrid>
      <w:tr w:rsidR="003778A4" w:rsidRPr="00EC212C" w:rsidTr="009E6B12">
        <w:trPr>
          <w:trHeight w:val="633"/>
        </w:trPr>
        <w:tc>
          <w:tcPr>
            <w:tcW w:w="1133" w:type="dxa"/>
          </w:tcPr>
          <w:p w:rsidR="003778A4" w:rsidRDefault="003778A4" w:rsidP="0029407D">
            <w:pPr>
              <w:pStyle w:val="TableParagraph"/>
              <w:ind w:left="450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№</w:t>
            </w:r>
          </w:p>
          <w:p w:rsidR="003778A4" w:rsidRPr="00EC212C" w:rsidRDefault="003778A4" w:rsidP="0029407D">
            <w:pPr>
              <w:pStyle w:val="TableParagraph"/>
              <w:ind w:left="45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ind w:left="0" w:right="277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                              </w:t>
            </w:r>
            <w:r w:rsidRPr="00BF4EA6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t xml:space="preserve"> раздела и тем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210" w:right="122" w:hanging="72"/>
              <w:rPr>
                <w:sz w:val="24"/>
                <w:szCs w:val="24"/>
              </w:rPr>
            </w:pPr>
            <w:r w:rsidRPr="00EC212C">
              <w:rPr>
                <w:spacing w:val="-2"/>
                <w:sz w:val="24"/>
                <w:szCs w:val="24"/>
              </w:rPr>
              <w:t xml:space="preserve">Кол-во </w:t>
            </w:r>
            <w:r w:rsidRPr="00EC212C">
              <w:rPr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3778A4" w:rsidRPr="009E6B12" w:rsidRDefault="003778A4" w:rsidP="0029407D">
            <w:pPr>
              <w:pStyle w:val="TableParagraph"/>
              <w:ind w:left="235" w:right="234"/>
              <w:jc w:val="center"/>
              <w:rPr>
                <w:sz w:val="24"/>
                <w:szCs w:val="24"/>
              </w:rPr>
            </w:pPr>
            <w:r w:rsidRPr="009E6B12">
              <w:rPr>
                <w:color w:val="000000"/>
              </w:rPr>
              <w:t>Планируемые сроки прохождения</w:t>
            </w:r>
          </w:p>
        </w:tc>
        <w:tc>
          <w:tcPr>
            <w:tcW w:w="1701" w:type="dxa"/>
          </w:tcPr>
          <w:p w:rsidR="003778A4" w:rsidRPr="009E6B12" w:rsidRDefault="003778A4" w:rsidP="0029407D">
            <w:pPr>
              <w:pStyle w:val="TableParagraph"/>
              <w:ind w:left="235" w:right="234"/>
              <w:jc w:val="center"/>
              <w:rPr>
                <w:color w:val="000000"/>
              </w:rPr>
            </w:pPr>
            <w:r w:rsidRPr="009E6B12">
              <w:rPr>
                <w:color w:val="000000"/>
              </w:rPr>
              <w:t>Фактическая дата проведения</w:t>
            </w:r>
          </w:p>
        </w:tc>
      </w:tr>
      <w:tr w:rsidR="003778A4" w:rsidRPr="00EC212C" w:rsidTr="009E6B12">
        <w:trPr>
          <w:trHeight w:val="319"/>
        </w:trPr>
        <w:tc>
          <w:tcPr>
            <w:tcW w:w="6682" w:type="dxa"/>
            <w:gridSpan w:val="3"/>
          </w:tcPr>
          <w:p w:rsidR="003778A4" w:rsidRDefault="003778A4" w:rsidP="00697AB0">
            <w:pPr>
              <w:pStyle w:val="TableParagraph"/>
              <w:spacing w:line="240" w:lineRule="atLeast"/>
              <w:ind w:right="2637"/>
              <w:contextualSpacing/>
              <w:rPr>
                <w:b/>
                <w:spacing w:val="-10"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Старт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программы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4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  <w:p w:rsidR="009E6B12" w:rsidRPr="00EC212C" w:rsidRDefault="009E6B12" w:rsidP="00697AB0">
            <w:pPr>
              <w:pStyle w:val="TableParagraph"/>
              <w:spacing w:line="240" w:lineRule="atLeast"/>
              <w:ind w:right="2637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4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Встреча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2"/>
                <w:sz w:val="24"/>
                <w:szCs w:val="24"/>
              </w:rPr>
              <w:t xml:space="preserve"> игрой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EC212C" w:rsidRDefault="003778A4" w:rsidP="00697AB0">
            <w:pPr>
              <w:pStyle w:val="TableParagraph"/>
              <w:ind w:right="2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Интеллектуально-познавательные</w:t>
            </w:r>
            <w:r w:rsidRPr="00EC212C">
              <w:rPr>
                <w:spacing w:val="47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Подвижные</w:t>
            </w:r>
            <w:r w:rsidRPr="00EC212C">
              <w:rPr>
                <w:spacing w:val="-8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Вводный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</w:t>
            </w:r>
            <w:proofErr w:type="spellStart"/>
            <w:r w:rsidRPr="00EC212C">
              <w:rPr>
                <w:sz w:val="24"/>
                <w:szCs w:val="24"/>
              </w:rPr>
              <w:t>Орлятский</w:t>
            </w:r>
            <w:proofErr w:type="spellEnd"/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урок»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6"/>
        </w:trPr>
        <w:tc>
          <w:tcPr>
            <w:tcW w:w="6682" w:type="dxa"/>
            <w:gridSpan w:val="3"/>
          </w:tcPr>
          <w:p w:rsidR="009E6B12" w:rsidRDefault="009E6B12" w:rsidP="00697AB0">
            <w:pPr>
              <w:pStyle w:val="TableParagraph"/>
              <w:spacing w:line="273" w:lineRule="exact"/>
              <w:ind w:right="2453"/>
              <w:rPr>
                <w:b/>
                <w:sz w:val="24"/>
                <w:szCs w:val="24"/>
              </w:rPr>
            </w:pPr>
          </w:p>
          <w:p w:rsidR="009E6B12" w:rsidRPr="009E6B12" w:rsidRDefault="003778A4" w:rsidP="009E6B12">
            <w:pPr>
              <w:pStyle w:val="TableParagraph"/>
              <w:spacing w:line="273" w:lineRule="exact"/>
              <w:ind w:right="2453"/>
              <w:rPr>
                <w:b/>
                <w:spacing w:val="-10"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Орлѐнок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Лидер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 xml:space="preserve">4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Лидер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 это… Я могу</w:t>
            </w:r>
            <w:r w:rsidRPr="00EC212C">
              <w:rPr>
                <w:spacing w:val="-9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быть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лидером. Как стать</w:t>
            </w:r>
            <w:r w:rsidRPr="00EC212C">
              <w:rPr>
                <w:spacing w:val="-2"/>
                <w:sz w:val="24"/>
                <w:szCs w:val="24"/>
              </w:rPr>
              <w:t xml:space="preserve"> лидером?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7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команде рождается лидер</w:t>
            </w:r>
            <w:r w:rsidRPr="00EC212C">
              <w:rPr>
                <w:sz w:val="24"/>
                <w:szCs w:val="24"/>
              </w:rPr>
              <w:t>.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37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8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КЛАССный</w:t>
            </w:r>
            <w:proofErr w:type="spellEnd"/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выходной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spacing w:line="2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7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635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415" w:type="dxa"/>
          </w:tcPr>
          <w:p w:rsidR="003778A4" w:rsidRDefault="003778A4" w:rsidP="0029407D">
            <w:pPr>
              <w:pStyle w:val="TableParagraph"/>
              <w:spacing w:line="240" w:lineRule="auto"/>
              <w:ind w:right="1290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Встреча</w:t>
            </w:r>
            <w:r w:rsidRPr="00EC212C">
              <w:rPr>
                <w:spacing w:val="-7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7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тем,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кто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умеет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вести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собой. Итоги трека «Мы дружный класс!</w:t>
            </w:r>
          </w:p>
          <w:p w:rsidR="009E6B12" w:rsidRDefault="009E6B12" w:rsidP="0029407D">
            <w:pPr>
              <w:pStyle w:val="TableParagraph"/>
              <w:spacing w:line="240" w:lineRule="auto"/>
              <w:ind w:right="1290"/>
              <w:rPr>
                <w:sz w:val="24"/>
                <w:szCs w:val="24"/>
              </w:rPr>
            </w:pPr>
          </w:p>
          <w:p w:rsidR="009E6B12" w:rsidRPr="00EC212C" w:rsidRDefault="009E6B12" w:rsidP="0029407D">
            <w:pPr>
              <w:pStyle w:val="TableParagraph"/>
              <w:spacing w:line="240" w:lineRule="auto"/>
              <w:ind w:right="129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spacing w:line="2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7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4"/>
        </w:trPr>
        <w:tc>
          <w:tcPr>
            <w:tcW w:w="6682" w:type="dxa"/>
            <w:gridSpan w:val="3"/>
          </w:tcPr>
          <w:p w:rsidR="009E6B12" w:rsidRDefault="009E6B12" w:rsidP="00697AB0">
            <w:pPr>
              <w:pStyle w:val="TableParagraph"/>
              <w:spacing w:line="273" w:lineRule="exact"/>
              <w:ind w:right="2456"/>
              <w:rPr>
                <w:b/>
                <w:sz w:val="24"/>
                <w:szCs w:val="24"/>
              </w:rPr>
            </w:pPr>
          </w:p>
          <w:p w:rsidR="003778A4" w:rsidRPr="00EC212C" w:rsidRDefault="003778A4" w:rsidP="00697AB0">
            <w:pPr>
              <w:pStyle w:val="TableParagraph"/>
              <w:spacing w:line="273" w:lineRule="exact"/>
              <w:ind w:right="2456"/>
              <w:rPr>
                <w:b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Орлѐнок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Эрудит</w:t>
            </w:r>
            <w:r w:rsidRPr="00EC212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4</w:t>
            </w:r>
            <w:r w:rsidRPr="00EC21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4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Кто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такой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эрудит? Встреча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эрудитом «Хотим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pacing w:val="-5"/>
                <w:sz w:val="24"/>
                <w:szCs w:val="24"/>
              </w:rPr>
              <w:t>всѐ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знать».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Я –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эрудит,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это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значит…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spacing w:line="2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64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Развиваемся,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играя!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КТД «Что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такое? Кто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такой?»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spacing w:line="2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8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ВоображариУМ</w:t>
            </w:r>
            <w:proofErr w:type="spellEnd"/>
            <w:r w:rsidRPr="00EC212C">
              <w:rPr>
                <w:sz w:val="24"/>
                <w:szCs w:val="24"/>
              </w:rPr>
              <w:t>.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Могу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быть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изобретателем!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8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Итоги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трека «На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старте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новых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открытий»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6"/>
        </w:trPr>
        <w:tc>
          <w:tcPr>
            <w:tcW w:w="8525" w:type="dxa"/>
            <w:gridSpan w:val="4"/>
          </w:tcPr>
          <w:p w:rsidR="009E6B12" w:rsidRDefault="009E6B12" w:rsidP="00697AB0">
            <w:pPr>
              <w:pStyle w:val="TableParagraph"/>
              <w:spacing w:line="273" w:lineRule="exact"/>
              <w:ind w:right="1935"/>
              <w:rPr>
                <w:b/>
                <w:sz w:val="24"/>
                <w:szCs w:val="24"/>
              </w:rPr>
            </w:pPr>
          </w:p>
          <w:p w:rsidR="009E6B12" w:rsidRDefault="009E6B12" w:rsidP="00697AB0">
            <w:pPr>
              <w:pStyle w:val="TableParagraph"/>
              <w:spacing w:line="273" w:lineRule="exact"/>
              <w:ind w:right="1935"/>
              <w:rPr>
                <w:b/>
                <w:sz w:val="24"/>
                <w:szCs w:val="24"/>
              </w:rPr>
            </w:pPr>
          </w:p>
          <w:p w:rsidR="009E6B12" w:rsidRPr="009E6B12" w:rsidRDefault="003778A4" w:rsidP="009E6B12">
            <w:pPr>
              <w:pStyle w:val="TableParagraph"/>
              <w:spacing w:line="273" w:lineRule="exact"/>
              <w:ind w:right="1935"/>
              <w:rPr>
                <w:b/>
                <w:spacing w:val="-10"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Орлѐнок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 xml:space="preserve">Мастер 4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73" w:lineRule="exact"/>
              <w:ind w:left="2305" w:right="1935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Мастер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это…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Мастерами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славится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Россия.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Мастер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pacing w:val="-1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звучит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гордо!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5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8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От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идеи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 делу!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КТД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«Классный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театр».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35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8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гости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мастерам.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Город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Мастеров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5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Путь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мастерство»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 подводим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итоги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5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9"/>
        </w:trPr>
        <w:tc>
          <w:tcPr>
            <w:tcW w:w="8525" w:type="dxa"/>
            <w:gridSpan w:val="4"/>
          </w:tcPr>
          <w:p w:rsidR="009E6B12" w:rsidRDefault="009E6B12" w:rsidP="00697AB0">
            <w:pPr>
              <w:pStyle w:val="TableParagraph"/>
              <w:spacing w:line="275" w:lineRule="exact"/>
              <w:ind w:right="1937"/>
              <w:rPr>
                <w:b/>
                <w:sz w:val="24"/>
                <w:szCs w:val="24"/>
              </w:rPr>
            </w:pPr>
          </w:p>
          <w:p w:rsidR="009E6B12" w:rsidRDefault="009E6B12" w:rsidP="00697AB0">
            <w:pPr>
              <w:pStyle w:val="TableParagraph"/>
              <w:spacing w:line="275" w:lineRule="exact"/>
              <w:ind w:right="1937"/>
              <w:rPr>
                <w:b/>
                <w:sz w:val="24"/>
                <w:szCs w:val="24"/>
              </w:rPr>
            </w:pPr>
          </w:p>
          <w:p w:rsidR="003778A4" w:rsidRPr="00EC212C" w:rsidRDefault="003778A4" w:rsidP="00697AB0">
            <w:pPr>
              <w:pStyle w:val="TableParagraph"/>
              <w:spacing w:line="275" w:lineRule="exact"/>
              <w:ind w:right="1937"/>
              <w:rPr>
                <w:b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Орлѐнок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Доброволец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 xml:space="preserve">4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75" w:lineRule="exact"/>
              <w:ind w:left="2304" w:right="1937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От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слова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делу. Спешить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помощь</w:t>
            </w:r>
            <w:r w:rsidRPr="00EC212C">
              <w:rPr>
                <w:spacing w:val="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безвозмездно!</w:t>
            </w:r>
          </w:p>
          <w:p w:rsidR="003778A4" w:rsidRPr="00EC212C" w:rsidRDefault="003778A4" w:rsidP="0029407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Добровольцем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будь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всегда!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заботой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о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старших.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КТД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«Создай</w:t>
            </w:r>
            <w:r w:rsidRPr="00EC212C">
              <w:rPr>
                <w:spacing w:val="-2"/>
                <w:sz w:val="24"/>
                <w:szCs w:val="24"/>
              </w:rPr>
              <w:t xml:space="preserve"> хорошее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настроение»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8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КТД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«Братья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наши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меньшие»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36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КТД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«Коробка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храбрости».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«Портрет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добровольца»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итоги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8"/>
        </w:trPr>
        <w:tc>
          <w:tcPr>
            <w:tcW w:w="8525" w:type="dxa"/>
            <w:gridSpan w:val="4"/>
          </w:tcPr>
          <w:p w:rsidR="009E6B12" w:rsidRDefault="009E6B12" w:rsidP="00697AB0">
            <w:pPr>
              <w:pStyle w:val="TableParagraph"/>
              <w:spacing w:line="273" w:lineRule="exact"/>
              <w:ind w:right="1937"/>
              <w:rPr>
                <w:b/>
                <w:sz w:val="24"/>
                <w:szCs w:val="24"/>
              </w:rPr>
            </w:pPr>
          </w:p>
          <w:p w:rsidR="003778A4" w:rsidRPr="00EC212C" w:rsidRDefault="003778A4" w:rsidP="00697AB0">
            <w:pPr>
              <w:pStyle w:val="TableParagraph"/>
              <w:spacing w:line="273" w:lineRule="exact"/>
              <w:ind w:right="1937"/>
              <w:rPr>
                <w:b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Орлѐнок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Спортсмен</w:t>
            </w:r>
            <w:r w:rsidRPr="00EC21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4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73" w:lineRule="exact"/>
              <w:ind w:left="2304" w:right="1937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Утро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начинай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зарядки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будешь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ты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всегда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порядке!</w:t>
            </w:r>
          </w:p>
          <w:p w:rsidR="003778A4" w:rsidRPr="00EC212C" w:rsidRDefault="003778A4" w:rsidP="0029407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Должен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быть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режим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у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5"/>
                <w:sz w:val="24"/>
                <w:szCs w:val="24"/>
              </w:rPr>
              <w:t>дня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спорт,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ты 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мир!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Готовимся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спортивным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состязаниям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9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Сто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затей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для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всех</w:t>
            </w:r>
            <w:r w:rsidRPr="00EC212C">
              <w:rPr>
                <w:spacing w:val="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друзей.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Быстрее!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Выше!</w:t>
            </w:r>
            <w:r w:rsidRPr="00EC212C">
              <w:rPr>
                <w:spacing w:val="-2"/>
                <w:sz w:val="24"/>
                <w:szCs w:val="24"/>
              </w:rPr>
              <w:t xml:space="preserve"> Сильнее!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Спортивная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игра</w:t>
            </w:r>
            <w:r w:rsidRPr="00EC212C">
              <w:rPr>
                <w:spacing w:val="58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«У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рекордов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наши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имена».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«Азбука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здоровья»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- итоги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318"/>
        </w:trPr>
        <w:tc>
          <w:tcPr>
            <w:tcW w:w="8525" w:type="dxa"/>
            <w:gridSpan w:val="4"/>
          </w:tcPr>
          <w:p w:rsidR="009E6B12" w:rsidRDefault="009E6B12" w:rsidP="00697AB0">
            <w:pPr>
              <w:pStyle w:val="TableParagraph"/>
              <w:spacing w:line="273" w:lineRule="exact"/>
              <w:ind w:right="1937"/>
              <w:rPr>
                <w:b/>
                <w:sz w:val="24"/>
                <w:szCs w:val="24"/>
              </w:rPr>
            </w:pPr>
          </w:p>
          <w:p w:rsidR="009E6B12" w:rsidRDefault="009E6B12" w:rsidP="00697AB0">
            <w:pPr>
              <w:pStyle w:val="TableParagraph"/>
              <w:spacing w:line="273" w:lineRule="exact"/>
              <w:ind w:right="1937"/>
              <w:rPr>
                <w:b/>
                <w:sz w:val="24"/>
                <w:szCs w:val="24"/>
              </w:rPr>
            </w:pPr>
          </w:p>
          <w:p w:rsidR="003778A4" w:rsidRPr="00EC212C" w:rsidRDefault="003778A4" w:rsidP="00697AB0">
            <w:pPr>
              <w:pStyle w:val="TableParagraph"/>
              <w:spacing w:line="273" w:lineRule="exact"/>
              <w:ind w:right="1937"/>
              <w:rPr>
                <w:b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Орлѐнок – Эколог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 3</w:t>
            </w:r>
            <w:r w:rsidRPr="00EC21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73" w:lineRule="exact"/>
              <w:ind w:left="2304" w:right="1937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ЭКОЛОГиЯ</w:t>
            </w:r>
            <w:proofErr w:type="spellEnd"/>
            <w:r w:rsidRPr="00EC212C">
              <w:rPr>
                <w:sz w:val="24"/>
                <w:szCs w:val="24"/>
              </w:rPr>
              <w:t>.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Мой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след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планете.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Каким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должен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 </w:t>
            </w:r>
            <w:r w:rsidRPr="00EC212C">
              <w:rPr>
                <w:sz w:val="24"/>
                <w:szCs w:val="24"/>
              </w:rPr>
              <w:t>настоящий</w:t>
            </w:r>
            <w:r w:rsidRPr="00EC212C">
              <w:rPr>
                <w:spacing w:val="5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эколог?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Что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должен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знать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 уметь</w:t>
            </w:r>
            <w:r w:rsidRPr="00EC212C">
              <w:rPr>
                <w:spacing w:val="-2"/>
                <w:sz w:val="24"/>
                <w:szCs w:val="24"/>
              </w:rPr>
              <w:t xml:space="preserve"> эколог?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Экология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практике.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Встреча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человеком,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которого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можно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назвать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настоящим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экологом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«Шагая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будущее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 помни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о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планете»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-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 xml:space="preserve">итоги </w:t>
            </w:r>
            <w:r w:rsidRPr="00EC212C">
              <w:rPr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275"/>
        </w:trPr>
        <w:tc>
          <w:tcPr>
            <w:tcW w:w="8525" w:type="dxa"/>
            <w:gridSpan w:val="4"/>
          </w:tcPr>
          <w:p w:rsidR="009E6B12" w:rsidRDefault="009E6B12" w:rsidP="00697AB0">
            <w:pPr>
              <w:pStyle w:val="TableParagraph"/>
              <w:ind w:left="0" w:right="234"/>
              <w:rPr>
                <w:b/>
                <w:sz w:val="24"/>
                <w:szCs w:val="24"/>
              </w:rPr>
            </w:pPr>
          </w:p>
          <w:p w:rsidR="009E6B12" w:rsidRDefault="009E6B12" w:rsidP="00697AB0">
            <w:pPr>
              <w:pStyle w:val="TableParagraph"/>
              <w:ind w:left="0" w:right="234"/>
              <w:rPr>
                <w:b/>
                <w:sz w:val="24"/>
                <w:szCs w:val="24"/>
              </w:rPr>
            </w:pPr>
          </w:p>
          <w:p w:rsidR="009E6B12" w:rsidRDefault="009E6B12" w:rsidP="00697AB0">
            <w:pPr>
              <w:pStyle w:val="TableParagraph"/>
              <w:ind w:left="0" w:right="234"/>
              <w:rPr>
                <w:b/>
                <w:sz w:val="24"/>
                <w:szCs w:val="24"/>
              </w:rPr>
            </w:pPr>
          </w:p>
          <w:p w:rsidR="003778A4" w:rsidRPr="00EC212C" w:rsidRDefault="003778A4" w:rsidP="00697AB0">
            <w:pPr>
              <w:pStyle w:val="TableParagraph"/>
              <w:ind w:left="0" w:right="234"/>
              <w:rPr>
                <w:spacing w:val="-4"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lastRenderedPageBreak/>
              <w:t>Старт</w:t>
            </w:r>
            <w:r w:rsidRPr="00EC212C">
              <w:rPr>
                <w:b/>
                <w:spacing w:val="-2"/>
                <w:sz w:val="24"/>
                <w:szCs w:val="24"/>
              </w:rPr>
              <w:t xml:space="preserve"> </w:t>
            </w:r>
            <w:r w:rsidR="00697AB0">
              <w:rPr>
                <w:b/>
                <w:spacing w:val="-2"/>
                <w:sz w:val="24"/>
                <w:szCs w:val="24"/>
              </w:rPr>
              <w:t xml:space="preserve">- </w:t>
            </w:r>
            <w:r w:rsidR="00697AB0" w:rsidRPr="00697AB0">
              <w:rPr>
                <w:b/>
                <w:sz w:val="24"/>
                <w:szCs w:val="24"/>
              </w:rPr>
              <w:t>Хранитель</w:t>
            </w:r>
            <w:r w:rsidR="00697AB0" w:rsidRPr="00697AB0">
              <w:rPr>
                <w:b/>
                <w:spacing w:val="-5"/>
                <w:sz w:val="24"/>
                <w:szCs w:val="24"/>
              </w:rPr>
              <w:t xml:space="preserve"> </w:t>
            </w:r>
            <w:r w:rsidR="00697AB0" w:rsidRPr="00697AB0">
              <w:rPr>
                <w:b/>
                <w:sz w:val="24"/>
                <w:szCs w:val="24"/>
              </w:rPr>
              <w:t>исторической</w:t>
            </w:r>
            <w:r w:rsidR="00697AB0" w:rsidRPr="00697AB0">
              <w:rPr>
                <w:b/>
                <w:spacing w:val="-4"/>
                <w:sz w:val="24"/>
                <w:szCs w:val="24"/>
              </w:rPr>
              <w:t xml:space="preserve"> </w:t>
            </w:r>
            <w:r w:rsidR="00697AB0" w:rsidRPr="00697AB0">
              <w:rPr>
                <w:b/>
                <w:spacing w:val="-2"/>
                <w:sz w:val="24"/>
                <w:szCs w:val="24"/>
              </w:rPr>
              <w:t>памяти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4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778A4" w:rsidRDefault="003778A4" w:rsidP="0029407D">
            <w:pPr>
              <w:pStyle w:val="TableParagraph"/>
              <w:ind w:left="467"/>
              <w:rPr>
                <w:spacing w:val="-5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Хранитель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исторической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памяти.</w:t>
            </w:r>
            <w:r w:rsidRPr="00EC212C">
              <w:rPr>
                <w:spacing w:val="-12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«Орлѐнка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Хранителя»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Хранитель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семейных</w:t>
            </w:r>
            <w:r w:rsidRPr="00EC212C">
              <w:rPr>
                <w:spacing w:val="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традиций.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Я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храню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традиции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семьи,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значит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традиции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страны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Расскажи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мне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о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России.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Историческое</w:t>
            </w:r>
            <w:r w:rsidRPr="00EC212C">
              <w:rPr>
                <w:spacing w:val="-2"/>
                <w:sz w:val="24"/>
                <w:szCs w:val="24"/>
              </w:rPr>
              <w:t xml:space="preserve"> чаепитие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«Я –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хранитель, мы –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хранители»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-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 xml:space="preserve">итоги </w:t>
            </w:r>
            <w:r w:rsidRPr="00EC212C">
              <w:rPr>
                <w:spacing w:val="-4"/>
                <w:sz w:val="24"/>
                <w:szCs w:val="24"/>
              </w:rPr>
              <w:t>трека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273"/>
        </w:trPr>
        <w:tc>
          <w:tcPr>
            <w:tcW w:w="8525" w:type="dxa"/>
            <w:gridSpan w:val="4"/>
          </w:tcPr>
          <w:p w:rsidR="003778A4" w:rsidRPr="00EC212C" w:rsidRDefault="003778A4" w:rsidP="00697AB0">
            <w:pPr>
              <w:pStyle w:val="TableParagraph"/>
              <w:ind w:left="236" w:right="234"/>
              <w:rPr>
                <w:spacing w:val="-4"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Подведение</w:t>
            </w:r>
            <w:r w:rsidRPr="00EC21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итогов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 xml:space="preserve">3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Подведение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итогов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участия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программе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текущем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учебном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году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Интеллектуально-познавательные</w:t>
            </w:r>
            <w:r w:rsidRPr="00EC212C">
              <w:rPr>
                <w:spacing w:val="45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778A4" w:rsidRPr="00EC212C" w:rsidTr="009E6B12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Подвижные</w:t>
            </w:r>
            <w:r w:rsidRPr="00EC212C">
              <w:rPr>
                <w:spacing w:val="-8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36" w:right="234"/>
              <w:jc w:val="center"/>
              <w:rPr>
                <w:spacing w:val="-5"/>
                <w:sz w:val="24"/>
                <w:szCs w:val="24"/>
              </w:rPr>
            </w:pPr>
          </w:p>
        </w:tc>
      </w:tr>
    </w:tbl>
    <w:p w:rsidR="00CA449E" w:rsidRPr="003B29D6" w:rsidRDefault="009E6B12" w:rsidP="00CA449E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CA449E"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чебно-методическое обеспечение программы</w:t>
      </w:r>
      <w:r w:rsidR="00B83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449E" w:rsidRPr="003B29D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CA449E"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="00CA449E" w:rsidRPr="003B29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A449E"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CA449E" w:rsidRPr="003B29D6" w:rsidRDefault="00CA449E" w:rsidP="00CA449E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дидактическими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размещенными</w:t>
      </w:r>
      <w:r w:rsidRPr="003B29D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3B29D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hyperlink r:id="rId9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</w:t>
        </w:r>
        <w:r w:rsidRPr="003B29D6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университета</w:t>
        </w:r>
        <w:r w:rsidRPr="003B29D6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Российского</w:t>
        </w:r>
        <w:r w:rsidRPr="003B29D6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движения</w:t>
        </w:r>
      </w:hyperlink>
      <w:r w:rsidRPr="003B29D6">
        <w:rPr>
          <w:rFonts w:ascii="Times New Roman" w:eastAsia="Times New Roman" w:hAnsi="Times New Roman" w:cs="Times New Roman"/>
          <w:color w:val="0000FF"/>
          <w:spacing w:val="-68"/>
          <w:sz w:val="24"/>
          <w:szCs w:val="24"/>
        </w:rPr>
        <w:t xml:space="preserve"> </w:t>
      </w:r>
      <w:hyperlink r:id="rId10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:rsidR="00CA449E" w:rsidRPr="003B29D6" w:rsidRDefault="00CA449E" w:rsidP="00CA449E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gramStart"/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A449E" w:rsidRPr="003B29D6" w:rsidRDefault="00CA449E" w:rsidP="00CA449E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11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449E" w:rsidRPr="003B29D6" w:rsidRDefault="008750B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</w:hyperlink>
    </w:p>
    <w:p w:rsidR="00CA449E" w:rsidRPr="003B29D6" w:rsidRDefault="008750B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«Основы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социального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проектирования»</w:t>
        </w:r>
      </w:hyperlink>
    </w:p>
    <w:p w:rsidR="00CA449E" w:rsidRPr="003B29D6" w:rsidRDefault="008750B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Онлайн-курс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«Анимация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(анимируй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РДШ)»</w:t>
        </w:r>
      </w:hyperlink>
    </w:p>
    <w:p w:rsidR="00CA449E" w:rsidRPr="003B29D6" w:rsidRDefault="008750B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«Фотостудия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CA449E" w:rsidRPr="003B29D6" w:rsidRDefault="008750B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«Экологическое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мышление»</w:t>
        </w:r>
      </w:hyperlink>
    </w:p>
    <w:p w:rsidR="00CA449E" w:rsidRPr="003B29D6" w:rsidRDefault="008750B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«Совместное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лидерство»</w:t>
        </w:r>
      </w:hyperlink>
    </w:p>
    <w:p w:rsidR="00CA449E" w:rsidRPr="003B29D6" w:rsidRDefault="008750B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Впорядке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CA449E" w:rsidRPr="003B29D6" w:rsidRDefault="008750B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Медиашкола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9E6B12" w:rsidRPr="009E6B12" w:rsidRDefault="008750B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 курс «Профориентация в цифровую эпоху»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</w:p>
    <w:p w:rsidR="00CA449E" w:rsidRPr="003B29D6" w:rsidRDefault="008750B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 «Семь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ошибок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при выборе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профессии»</w:t>
        </w:r>
      </w:hyperlink>
    </w:p>
    <w:p w:rsidR="00CA449E" w:rsidRPr="003B29D6" w:rsidRDefault="00CA449E" w:rsidP="00CA449E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</w:t>
      </w:r>
    </w:p>
    <w:p w:rsidR="00CA449E" w:rsidRPr="003B29D6" w:rsidRDefault="00CA449E" w:rsidP="00CA449E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22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449E" w:rsidRPr="003B29D6" w:rsidRDefault="008750BF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«Организация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воспитательной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9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на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основе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мероприятий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4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CA449E" w:rsidRPr="003B29D6" w:rsidRDefault="008750BF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(для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педагогов)</w:t>
        </w:r>
      </w:hyperlink>
    </w:p>
    <w:p w:rsidR="00CA449E" w:rsidRPr="003B29D6" w:rsidRDefault="008750BF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«Российское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школьников: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планирование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7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работы»</w:t>
        </w:r>
      </w:hyperlink>
    </w:p>
    <w:p w:rsidR="00CA449E" w:rsidRPr="003B29D6" w:rsidRDefault="008750BF" w:rsidP="00CA449E">
      <w:pPr>
        <w:widowControl w:val="0"/>
        <w:numPr>
          <w:ilvl w:val="0"/>
          <w:numId w:val="9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9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обучающихся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4-11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классов»</w:t>
        </w:r>
      </w:hyperlink>
    </w:p>
    <w:p w:rsidR="00CA449E" w:rsidRPr="003B29D6" w:rsidRDefault="008750BF" w:rsidP="00CA449E">
      <w:pPr>
        <w:widowControl w:val="0"/>
        <w:numPr>
          <w:ilvl w:val="0"/>
          <w:numId w:val="9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добровольческого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1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отряда»</w:t>
        </w:r>
      </w:hyperlink>
    </w:p>
    <w:p w:rsidR="00CA449E" w:rsidRPr="003B29D6" w:rsidRDefault="008750BF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«Школа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классных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кураторов»</w:t>
        </w:r>
      </w:hyperlink>
    </w:p>
    <w:p w:rsidR="00CA449E" w:rsidRPr="003B29D6" w:rsidRDefault="00CA449E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</w:t>
      </w:r>
      <w:proofErr w:type="spellStart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агрегатор</w:t>
      </w:r>
      <w:proofErr w:type="spellEnd"/>
      <w:r w:rsidRPr="003B29D6">
        <w:rPr>
          <w:rFonts w:ascii="Times New Roman" w:eastAsia="Times New Roman" w:hAnsi="Times New Roman" w:cs="Times New Roman"/>
          <w:color w:val="006FC0"/>
          <w:spacing w:val="-3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воспитательных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практик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«Ежедневно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с</w:t>
      </w:r>
      <w:r w:rsidRPr="003B29D6">
        <w:rPr>
          <w:rFonts w:ascii="Times New Roman" w:eastAsia="Times New Roman" w:hAnsi="Times New Roman" w:cs="Times New Roman"/>
          <w:color w:val="006FC0"/>
          <w:spacing w:val="-4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РДШ»</w:t>
      </w:r>
    </w:p>
    <w:p w:rsidR="00746B0D" w:rsidRPr="009E6B12" w:rsidRDefault="008750BF" w:rsidP="00CA449E">
      <w:pPr>
        <w:widowControl w:val="0"/>
        <w:numPr>
          <w:ilvl w:val="0"/>
          <w:numId w:val="9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4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 «Орлята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России»</w:t>
        </w:r>
      </w:hyperlink>
    </w:p>
    <w:sectPr w:rsidR="00746B0D" w:rsidRPr="009E6B12" w:rsidSect="00746B0D">
      <w:headerReference w:type="default" r:id="rId35"/>
      <w:footerReference w:type="default" r:id="rId36"/>
      <w:pgSz w:w="11906" w:h="16838" w:code="9"/>
      <w:pgMar w:top="709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F8" w:rsidRDefault="00E959F8" w:rsidP="00820DC6">
      <w:pPr>
        <w:spacing w:after="0" w:line="240" w:lineRule="auto"/>
      </w:pPr>
      <w:r>
        <w:separator/>
      </w:r>
    </w:p>
  </w:endnote>
  <w:endnote w:type="continuationSeparator" w:id="0">
    <w:p w:rsidR="00E959F8" w:rsidRDefault="00E959F8" w:rsidP="0082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60" w:rsidRDefault="008750B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F8" w:rsidRDefault="00E959F8" w:rsidP="00820DC6">
      <w:pPr>
        <w:spacing w:after="0" w:line="240" w:lineRule="auto"/>
      </w:pPr>
      <w:r>
        <w:separator/>
      </w:r>
    </w:p>
  </w:footnote>
  <w:footnote w:type="continuationSeparator" w:id="0">
    <w:p w:rsidR="00E959F8" w:rsidRDefault="00E959F8" w:rsidP="0082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60" w:rsidRDefault="008750B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6AD"/>
    <w:multiLevelType w:val="hybridMultilevel"/>
    <w:tmpl w:val="DADA7BCC"/>
    <w:lvl w:ilvl="0" w:tplc="D09C9EB4">
      <w:start w:val="1"/>
      <w:numFmt w:val="decimal"/>
      <w:lvlText w:val="%1."/>
      <w:lvlJc w:val="left"/>
      <w:pPr>
        <w:ind w:left="233" w:hanging="233"/>
      </w:pPr>
      <w:rPr>
        <w:rFonts w:hint="default"/>
        <w:spacing w:val="-3"/>
        <w:w w:val="100"/>
        <w:lang w:val="ru-RU" w:eastAsia="en-US" w:bidi="ar-SA"/>
      </w:rPr>
    </w:lvl>
    <w:lvl w:ilvl="1" w:tplc="FD181048">
      <w:numFmt w:val="bullet"/>
      <w:lvlText w:val="•"/>
      <w:lvlJc w:val="left"/>
      <w:pPr>
        <w:ind w:left="1311" w:hanging="233"/>
      </w:pPr>
      <w:rPr>
        <w:rFonts w:hint="default"/>
        <w:lang w:val="ru-RU" w:eastAsia="en-US" w:bidi="ar-SA"/>
      </w:rPr>
    </w:lvl>
    <w:lvl w:ilvl="2" w:tplc="190EA9A2">
      <w:numFmt w:val="bullet"/>
      <w:lvlText w:val="•"/>
      <w:lvlJc w:val="left"/>
      <w:pPr>
        <w:ind w:left="2262" w:hanging="233"/>
      </w:pPr>
      <w:rPr>
        <w:rFonts w:hint="default"/>
        <w:lang w:val="ru-RU" w:eastAsia="en-US" w:bidi="ar-SA"/>
      </w:rPr>
    </w:lvl>
    <w:lvl w:ilvl="3" w:tplc="19AC1A2E">
      <w:numFmt w:val="bullet"/>
      <w:lvlText w:val="•"/>
      <w:lvlJc w:val="left"/>
      <w:pPr>
        <w:ind w:left="3213" w:hanging="233"/>
      </w:pPr>
      <w:rPr>
        <w:rFonts w:hint="default"/>
        <w:lang w:val="ru-RU" w:eastAsia="en-US" w:bidi="ar-SA"/>
      </w:rPr>
    </w:lvl>
    <w:lvl w:ilvl="4" w:tplc="CF9E8124">
      <w:numFmt w:val="bullet"/>
      <w:lvlText w:val="•"/>
      <w:lvlJc w:val="left"/>
      <w:pPr>
        <w:ind w:left="4164" w:hanging="233"/>
      </w:pPr>
      <w:rPr>
        <w:rFonts w:hint="default"/>
        <w:lang w:val="ru-RU" w:eastAsia="en-US" w:bidi="ar-SA"/>
      </w:rPr>
    </w:lvl>
    <w:lvl w:ilvl="5" w:tplc="D660B962">
      <w:numFmt w:val="bullet"/>
      <w:lvlText w:val="•"/>
      <w:lvlJc w:val="left"/>
      <w:pPr>
        <w:ind w:left="5115" w:hanging="233"/>
      </w:pPr>
      <w:rPr>
        <w:rFonts w:hint="default"/>
        <w:lang w:val="ru-RU" w:eastAsia="en-US" w:bidi="ar-SA"/>
      </w:rPr>
    </w:lvl>
    <w:lvl w:ilvl="6" w:tplc="59E2B082">
      <w:numFmt w:val="bullet"/>
      <w:lvlText w:val="•"/>
      <w:lvlJc w:val="left"/>
      <w:pPr>
        <w:ind w:left="6066" w:hanging="233"/>
      </w:pPr>
      <w:rPr>
        <w:rFonts w:hint="default"/>
        <w:lang w:val="ru-RU" w:eastAsia="en-US" w:bidi="ar-SA"/>
      </w:rPr>
    </w:lvl>
    <w:lvl w:ilvl="7" w:tplc="0B8E8B2E">
      <w:numFmt w:val="bullet"/>
      <w:lvlText w:val="•"/>
      <w:lvlJc w:val="left"/>
      <w:pPr>
        <w:ind w:left="7017" w:hanging="233"/>
      </w:pPr>
      <w:rPr>
        <w:rFonts w:hint="default"/>
        <w:lang w:val="ru-RU" w:eastAsia="en-US" w:bidi="ar-SA"/>
      </w:rPr>
    </w:lvl>
    <w:lvl w:ilvl="8" w:tplc="F43676A8">
      <w:numFmt w:val="bullet"/>
      <w:lvlText w:val="•"/>
      <w:lvlJc w:val="left"/>
      <w:pPr>
        <w:ind w:left="7968" w:hanging="233"/>
      </w:pPr>
      <w:rPr>
        <w:rFonts w:hint="default"/>
        <w:lang w:val="ru-RU" w:eastAsia="en-US" w:bidi="ar-SA"/>
      </w:rPr>
    </w:lvl>
  </w:abstractNum>
  <w:abstractNum w:abstractNumId="1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3">
    <w:nsid w:val="3E0751EB"/>
    <w:multiLevelType w:val="hybridMultilevel"/>
    <w:tmpl w:val="5948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4DB4"/>
    <w:multiLevelType w:val="hybridMultilevel"/>
    <w:tmpl w:val="D7E4E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6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7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8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9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0D"/>
    <w:rsid w:val="00035B71"/>
    <w:rsid w:val="003539CD"/>
    <w:rsid w:val="00372158"/>
    <w:rsid w:val="003778A4"/>
    <w:rsid w:val="0048447C"/>
    <w:rsid w:val="00590E43"/>
    <w:rsid w:val="005D1049"/>
    <w:rsid w:val="00651E62"/>
    <w:rsid w:val="00697AB0"/>
    <w:rsid w:val="006C0B77"/>
    <w:rsid w:val="006C40D2"/>
    <w:rsid w:val="00743D10"/>
    <w:rsid w:val="00746B0D"/>
    <w:rsid w:val="007B55D6"/>
    <w:rsid w:val="007D6A4F"/>
    <w:rsid w:val="007E1B20"/>
    <w:rsid w:val="00820DC6"/>
    <w:rsid w:val="008242FF"/>
    <w:rsid w:val="0084046D"/>
    <w:rsid w:val="00870751"/>
    <w:rsid w:val="008750BF"/>
    <w:rsid w:val="00922C48"/>
    <w:rsid w:val="00922C88"/>
    <w:rsid w:val="009E6B12"/>
    <w:rsid w:val="00A73E15"/>
    <w:rsid w:val="00B83A92"/>
    <w:rsid w:val="00B915B7"/>
    <w:rsid w:val="00CA449E"/>
    <w:rsid w:val="00CD3293"/>
    <w:rsid w:val="00D33C6B"/>
    <w:rsid w:val="00E959F8"/>
    <w:rsid w:val="00EA59DF"/>
    <w:rsid w:val="00EE4070"/>
    <w:rsid w:val="00F07EA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46B0D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746B0D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46B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746B0D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6B0D"/>
  </w:style>
  <w:style w:type="paragraph" w:styleId="a8">
    <w:name w:val="footer"/>
    <w:basedOn w:val="a"/>
    <w:link w:val="a9"/>
    <w:uiPriority w:val="99"/>
    <w:semiHidden/>
    <w:unhideWhenUsed/>
    <w:rsid w:val="007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B0D"/>
  </w:style>
  <w:style w:type="paragraph" w:styleId="aa">
    <w:name w:val="No Spacing"/>
    <w:link w:val="ab"/>
    <w:uiPriority w:val="1"/>
    <w:qFormat/>
    <w:rsid w:val="0037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37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778A4"/>
    <w:pPr>
      <w:widowControl w:val="0"/>
      <w:autoSpaceDE w:val="0"/>
      <w:autoSpaceDN w:val="0"/>
      <w:spacing w:after="0" w:line="240" w:lineRule="auto"/>
      <w:ind w:left="1865" w:right="192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78A4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2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C8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59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Orlyata_Ross_do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dsh.education/profile/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Orlyata_Ross_dop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i/5L7gBBOSQ8DeFg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dsh.education/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dsh.education/" TargetMode="Externa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yadi.sk/i/5L7gBBOSQ8DeFg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RePack by Diakov</cp:lastModifiedBy>
  <cp:revision>15</cp:revision>
  <cp:lastPrinted>2023-08-31T07:45:00Z</cp:lastPrinted>
  <dcterms:created xsi:type="dcterms:W3CDTF">2022-09-16T19:10:00Z</dcterms:created>
  <dcterms:modified xsi:type="dcterms:W3CDTF">2023-09-01T02:36:00Z</dcterms:modified>
</cp:coreProperties>
</file>