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AD" w:rsidRDefault="00AD43AD" w:rsidP="00052F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9-19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AD" w:rsidRDefault="00AD43AD" w:rsidP="00052F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43AD" w:rsidRDefault="00AD43AD" w:rsidP="00052F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43AD" w:rsidRDefault="00AD43AD" w:rsidP="00052F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F67" w:rsidRPr="006D1613" w:rsidRDefault="00052F67" w:rsidP="00052F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1613"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Комплекс основных характеристик</w:t>
      </w:r>
      <w:r w:rsidRPr="006D1613">
        <w:rPr>
          <w:rFonts w:ascii="Times New Roman" w:hAnsi="Times New Roman"/>
          <w:b/>
          <w:sz w:val="28"/>
          <w:szCs w:val="28"/>
        </w:rPr>
        <w:t xml:space="preserve"> ДООП</w:t>
      </w:r>
    </w:p>
    <w:p w:rsidR="00052F67" w:rsidRPr="00625812" w:rsidRDefault="00052F67" w:rsidP="00052F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812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Пояснительная записка</w:t>
      </w:r>
    </w:p>
    <w:p w:rsidR="00052F67" w:rsidRPr="006E7247" w:rsidRDefault="00052F67" w:rsidP="00052F6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247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247">
        <w:rPr>
          <w:rFonts w:ascii="Times New Roman" w:hAnsi="Times New Roman"/>
          <w:b/>
          <w:sz w:val="28"/>
          <w:szCs w:val="28"/>
        </w:rPr>
        <w:t>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247">
        <w:rPr>
          <w:rFonts w:ascii="Times New Roman" w:hAnsi="Times New Roman"/>
          <w:sz w:val="28"/>
          <w:szCs w:val="28"/>
        </w:rPr>
        <w:t>естественнонаучная</w:t>
      </w:r>
    </w:p>
    <w:p w:rsidR="00052F67" w:rsidRDefault="00052F67" w:rsidP="00052F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базовый</w:t>
      </w:r>
    </w:p>
    <w:p w:rsidR="00052F67" w:rsidRPr="00FE720C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Данная программа разработана в соответствии с нормативно - правовой базой</w:t>
      </w:r>
      <w:r w:rsidRPr="00EE1C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052F67" w:rsidRPr="00B2527C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Федеральным законом от 29.10.2012г. №273-ФЗ «Об образовании в Российской Федерации»</w:t>
      </w:r>
      <w:r w:rsidRPr="005B134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Министерства образования и науки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-письмо от 18 ноября 2015г. №09-3242 Министерства образования и науки Российской федерации, Министерства образования и науки Российской федерации от 11.12.2006г. № 06- 1844 «О примерных требованиях к программам дополнительного образования детей»</w:t>
      </w: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эпидемиологическими правилами и нормами СанПиН 2.4.3648-20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28.09.2020г. №28</w:t>
      </w:r>
      <w:r w:rsidRPr="007030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052F67" w:rsidRDefault="00052F67" w:rsidP="00052F67">
      <w:pPr>
        <w:pStyle w:val="western"/>
        <w:keepNext w:val="0"/>
        <w:spacing w:before="0" w:beforeAutospacing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распоряжением Министерства образования и науки Хабаровского края от 26.09.2019г. №1321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</w:t>
      </w:r>
      <w:r w:rsidRPr="008A67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052F67" w:rsidRPr="00195321" w:rsidRDefault="00052F67" w:rsidP="00052F67">
      <w:pPr>
        <w:pStyle w:val="a5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 Положением о дополнительной общеобразовательной программе в Хабаровском крае, утвержденным приказом КГАОУ ДО РМЦ от 26.09.2019 № 383П.</w:t>
      </w:r>
    </w:p>
    <w:p w:rsidR="00030E67" w:rsidRDefault="00030E67" w:rsidP="00030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3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30E67" w:rsidRDefault="00030E67" w:rsidP="0003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0E67" w:rsidRDefault="00030E67" w:rsidP="00030E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E67">
        <w:rPr>
          <w:rFonts w:ascii="Times New Roman" w:hAnsi="Times New Roman" w:cs="Times New Roman"/>
          <w:sz w:val="28"/>
          <w:szCs w:val="28"/>
        </w:rPr>
        <w:t>Медицинское добровольчество широко развито в мире и рассматривается как глобальный процесс объединения людей, стремящихся внести вклад в медицину на благо своей страны и мирового сообщества. Программа дает возможность помогать людям и быть полезным своей стране. Учащиеся приобретают новые навыки и компетенции, необходимые для профессиональной деятельности в сфере здравоохранения, получают опыт работы в команде, умение находить компромиссы и решать проблемы.</w:t>
      </w:r>
    </w:p>
    <w:p w:rsidR="00030E67" w:rsidRDefault="00030E67" w:rsidP="00030E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0E6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0E67">
        <w:rPr>
          <w:rFonts w:ascii="Times New Roman" w:hAnsi="Times New Roman" w:cs="Times New Roman"/>
          <w:sz w:val="28"/>
          <w:szCs w:val="28"/>
        </w:rPr>
        <w:t>есное взаимодействие волонтерского отряда с местным населением, с медицинскими образовательными организациями, организациями системы здравоохранения через проведение 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 дел; с</w:t>
      </w:r>
      <w:r w:rsidRPr="00030E67">
        <w:rPr>
          <w:rFonts w:ascii="Times New Roman" w:hAnsi="Times New Roman" w:cs="Times New Roman"/>
          <w:sz w:val="28"/>
          <w:szCs w:val="28"/>
        </w:rPr>
        <w:t>охранение и укрепление физического и психического здоровья населения на основе взаимодействия общества и</w:t>
      </w:r>
      <w:r>
        <w:rPr>
          <w:rFonts w:ascii="Times New Roman" w:hAnsi="Times New Roman" w:cs="Times New Roman"/>
          <w:sz w:val="28"/>
          <w:szCs w:val="28"/>
        </w:rPr>
        <w:t xml:space="preserve"> волонтеров; в</w:t>
      </w:r>
      <w:r w:rsidRPr="00030E67">
        <w:rPr>
          <w:rFonts w:ascii="Times New Roman" w:hAnsi="Times New Roman" w:cs="Times New Roman"/>
          <w:sz w:val="28"/>
          <w:szCs w:val="28"/>
        </w:rPr>
        <w:t xml:space="preserve">ыявление и поддержка инициативной молодежи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030E67">
        <w:rPr>
          <w:rFonts w:ascii="Times New Roman" w:hAnsi="Times New Roman" w:cs="Times New Roman"/>
          <w:sz w:val="28"/>
          <w:szCs w:val="28"/>
        </w:rPr>
        <w:t>.</w:t>
      </w:r>
    </w:p>
    <w:p w:rsidR="00030E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Pr="00CC6467">
        <w:rPr>
          <w:rFonts w:ascii="Times New Roman" w:eastAsia="Times New Roman" w:hAnsi="Times New Roman" w:cs="Times New Roman"/>
          <w:bCs/>
          <w:sz w:val="28"/>
          <w:szCs w:val="28"/>
        </w:rPr>
        <w:t>естественнонаучная</w:t>
      </w:r>
    </w:p>
    <w:p w:rsidR="00030E67" w:rsidRPr="00CC6467" w:rsidRDefault="00030E67" w:rsidP="00030E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030E67" w:rsidRPr="00CC64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программы: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030E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 xml:space="preserve">2 раза в неделю по </w:t>
      </w:r>
      <w:r>
        <w:rPr>
          <w:rFonts w:ascii="Times New Roman" w:eastAsia="Times New Roman" w:hAnsi="Times New Roman" w:cs="Times New Roman"/>
          <w:sz w:val="28"/>
          <w:szCs w:val="28"/>
        </w:rPr>
        <w:t>2 часа</w:t>
      </w:r>
    </w:p>
    <w:p w:rsidR="00030E67" w:rsidRDefault="00030E67" w:rsidP="0003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065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01731">
        <w:rPr>
          <w:rFonts w:ascii="Times New Roman" w:eastAsia="Times New Roman" w:hAnsi="Times New Roman" w:cs="Times New Roman"/>
          <w:sz w:val="28"/>
          <w:szCs w:val="28"/>
        </w:rPr>
        <w:t>144 часа</w:t>
      </w:r>
    </w:p>
    <w:p w:rsidR="00170F65" w:rsidRPr="00170F65" w:rsidRDefault="00030E67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процесса обучения:</w:t>
      </w:r>
      <w:r w:rsidR="00170F65" w:rsidRPr="00170F65">
        <w:t xml:space="preserve"> </w:t>
      </w:r>
      <w:r w:rsidR="00170F65" w:rsidRPr="00170F65">
        <w:rPr>
          <w:rFonts w:ascii="Times New Roman" w:eastAsia="Times New Roman" w:hAnsi="Times New Roman" w:cs="Times New Roman"/>
          <w:sz w:val="28"/>
          <w:szCs w:val="28"/>
        </w:rPr>
        <w:t>фронтальные, групповые, индивидуальные</w:t>
      </w:r>
      <w:r w:rsidR="00170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Виды занятий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Тренинги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мастер-классы;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Всероссийские,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межрегиональные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региональные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акции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сфере здравоохранения;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Массовые зарядки,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мобы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0F65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0F65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-ринги;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70F65">
        <w:rPr>
          <w:rFonts w:ascii="Times New Roman" w:eastAsia="Times New Roman" w:hAnsi="Times New Roman" w:cs="Times New Roman"/>
          <w:sz w:val="28"/>
          <w:szCs w:val="28"/>
        </w:rPr>
        <w:t>Публичныедебаты</w:t>
      </w:r>
      <w:proofErr w:type="spellEnd"/>
      <w:r w:rsidRPr="00170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Наглядные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опыты.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Практические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экскурсии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фильмы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Интерактивные презентации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уличная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акция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конкурсы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социологическое исследование (опрос, анкетирование, 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>данных).</w:t>
      </w:r>
    </w:p>
    <w:p w:rsidR="00170F65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круглый стол (обсуждение проблемы с привлечением специалистов данной темы).</w:t>
      </w:r>
    </w:p>
    <w:p w:rsidR="00030E67" w:rsidRPr="00170F65" w:rsidRDefault="00170F65" w:rsidP="0017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F6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70F65">
        <w:rPr>
          <w:rFonts w:ascii="Times New Roman" w:eastAsia="Times New Roman" w:hAnsi="Times New Roman" w:cs="Times New Roman"/>
          <w:sz w:val="28"/>
          <w:szCs w:val="28"/>
        </w:rPr>
        <w:tab/>
        <w:t>отчет-презентация (подведение итогов волонтерской деятельности, обмен опытом).</w:t>
      </w:r>
    </w:p>
    <w:p w:rsidR="00030E67" w:rsidRDefault="00030E67" w:rsidP="00030E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F65" w:rsidRPr="00170F65" w:rsidRDefault="00170F65" w:rsidP="00170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0F6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Цель: </w:t>
      </w:r>
      <w:r w:rsidRPr="00170F65">
        <w:rPr>
          <w:rFonts w:ascii="Times New Roman" w:hAnsi="Times New Roman" w:cs="Times New Roman"/>
          <w:sz w:val="28"/>
          <w:szCs w:val="28"/>
          <w:lang w:bidi="ru-RU"/>
        </w:rPr>
        <w:t>содействие осознанному выбору школьниками своей будущей профессии в области здравоохранения и вовлечение их в добровольческую деятельность через социально-значимые мероприятия.</w:t>
      </w:r>
    </w:p>
    <w:p w:rsidR="00170F65" w:rsidRPr="00170F65" w:rsidRDefault="00170F65" w:rsidP="00170F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0F65" w:rsidRPr="00DA34D8" w:rsidRDefault="00170F65" w:rsidP="00DA3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D8">
        <w:rPr>
          <w:rFonts w:ascii="Times New Roman" w:hAnsi="Times New Roman" w:cs="Times New Roman"/>
          <w:sz w:val="28"/>
          <w:szCs w:val="28"/>
        </w:rPr>
        <w:t>Развить личностные и профессиональные качества, коммуникативные способности волонтеров-медиков.</w:t>
      </w:r>
    </w:p>
    <w:p w:rsidR="00170F65" w:rsidRPr="00DA34D8" w:rsidRDefault="00170F65" w:rsidP="00DA3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D8">
        <w:rPr>
          <w:rFonts w:ascii="Times New Roman" w:hAnsi="Times New Roman" w:cs="Times New Roman"/>
          <w:sz w:val="28"/>
          <w:szCs w:val="28"/>
        </w:rPr>
        <w:t>Выявить инициативную молодежь с лидерскими качествами, желанием развивать данное направление в регионе.</w:t>
      </w:r>
    </w:p>
    <w:p w:rsidR="00DA34D8" w:rsidRPr="00DA34D8" w:rsidRDefault="00170F65" w:rsidP="00DA34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D8">
        <w:rPr>
          <w:rFonts w:ascii="Times New Roman" w:hAnsi="Times New Roman" w:cs="Times New Roman"/>
          <w:sz w:val="28"/>
          <w:szCs w:val="28"/>
        </w:rPr>
        <w:lastRenderedPageBreak/>
        <w:t>Содействие осознанному выбору школьников будущей профессии в сфере здравоохранения, мотивации школьников к участию в волонтерской деятельности.</w:t>
      </w:r>
    </w:p>
    <w:p w:rsidR="00DA34D8" w:rsidRPr="007A202D" w:rsidRDefault="00DA34D8" w:rsidP="00DA34D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7A202D">
        <w:rPr>
          <w:rFonts w:ascii="Times New Roman" w:hAnsi="Times New Roman" w:cs="Times New Roman"/>
          <w:b/>
          <w:sz w:val="28"/>
          <w:szCs w:val="28"/>
        </w:rPr>
        <w:t xml:space="preserve"> отслеживания и оценивания результатов обучения детей данной программе.</w:t>
      </w:r>
    </w:p>
    <w:p w:rsidR="00DA34D8" w:rsidRPr="007A202D" w:rsidRDefault="00DA34D8" w:rsidP="00DA34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DA34D8" w:rsidRPr="00333AC5" w:rsidRDefault="00DA34D8" w:rsidP="00DA34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262"/>
      </w:tblGrid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103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ходной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5103" w:type="dxa"/>
          </w:tcPr>
          <w:p w:rsidR="00DA34D8" w:rsidRPr="007170A6" w:rsidRDefault="00DA34D8" w:rsidP="00DA34D8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их способно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5103" w:type="dxa"/>
          </w:tcPr>
          <w:p w:rsidR="00DA34D8" w:rsidRPr="007170A6" w:rsidRDefault="00DA34D8" w:rsidP="00DA34D8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2262" w:type="dxa"/>
          </w:tcPr>
          <w:p w:rsidR="00DA34D8" w:rsidRPr="00B9737C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наблюдений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большой темы, 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полугодия.</w:t>
            </w:r>
          </w:p>
        </w:tc>
        <w:tc>
          <w:tcPr>
            <w:tcW w:w="5103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DA34D8" w:rsidRPr="00333AC5" w:rsidTr="00693B8B">
        <w:tc>
          <w:tcPr>
            <w:tcW w:w="9345" w:type="dxa"/>
            <w:gridSpan w:val="3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DA34D8" w:rsidRPr="00333AC5" w:rsidTr="00693B8B">
        <w:tc>
          <w:tcPr>
            <w:tcW w:w="1980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учебного года п</w:t>
            </w:r>
            <w:r>
              <w:rPr>
                <w:rFonts w:ascii="Times New Roman" w:hAnsi="Times New Roman"/>
                <w:sz w:val="24"/>
                <w:szCs w:val="24"/>
              </w:rPr>
              <w:t>о окончании обучения по програ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мме</w:t>
            </w:r>
          </w:p>
        </w:tc>
        <w:tc>
          <w:tcPr>
            <w:tcW w:w="5103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 xml:space="preserve">Определение изменения </w:t>
            </w:r>
            <w:r w:rsidRPr="005D082B">
              <w:rPr>
                <w:rFonts w:ascii="Times New Roman" w:hAnsi="Times New Roman"/>
                <w:sz w:val="24"/>
                <w:szCs w:val="24"/>
              </w:rPr>
              <w:t>уровня развития детей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2262" w:type="dxa"/>
          </w:tcPr>
          <w:p w:rsidR="00DA34D8" w:rsidRPr="007170A6" w:rsidRDefault="00DA34D8" w:rsidP="00693B8B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D8">
              <w:rPr>
                <w:rFonts w:ascii="Times New Roman" w:hAnsi="Times New Roman"/>
                <w:sz w:val="24"/>
                <w:szCs w:val="24"/>
              </w:rPr>
              <w:t>Учащиеся предоставляют индивидуальные творческие отчеты о проделанной работе за год и их презентуют), прохождение тестирования на выявление уровня усвоения учащимися знаний, умений и навыков. Руководитель проводит награждение благодарственными письмами самых активных членов волонтерского отряда и волонтеров- медиков в совместных мероприятиях.</w:t>
            </w:r>
          </w:p>
        </w:tc>
      </w:tr>
    </w:tbl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Календарный учебный график 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1.Продолжительность учебного года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начало учебного года- 1 сентября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окончание учебного года- 31 </w:t>
      </w:r>
      <w:r w:rsidR="00EC0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мая</w:t>
      </w:r>
    </w:p>
    <w:p w:rsidR="00DA34D8" w:rsidRPr="00DA34D8" w:rsidRDefault="00EC0275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Количество учебных недель- 35</w:t>
      </w:r>
      <w:r w:rsidR="00DA34D8"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Сроки летних каникул- 1июня-31 августа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Занятия в объединении проводятся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расписанием заня</w:t>
      </w: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тий. 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5.Продолжительность занятия для обучающихся - 45 минут. Перерыв между занятиями составляет 10 минут.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Входной контрол</w:t>
      </w:r>
      <w:r w:rsidR="00EC0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проводится в сентябре</w:t>
      </w: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A34D8" w:rsidRP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7.Промежуточная аттестация обучающихся проводится в ноябре и апреле. </w:t>
      </w:r>
    </w:p>
    <w:p w:rsidR="00DA34D8" w:rsidRDefault="00DA34D8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8.Итоговая аттестация в декабре и мае.</w:t>
      </w:r>
    </w:p>
    <w:p w:rsidR="00620AEC" w:rsidRDefault="00620AEC" w:rsidP="00DA3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0AEC" w:rsidRPr="00081832" w:rsidRDefault="00620AEC" w:rsidP="00620A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7"/>
        <w:tblpPr w:leftFromText="180" w:rightFromText="180" w:vertAnchor="page" w:horzAnchor="margin" w:tblpY="799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003"/>
        <w:gridCol w:w="1277"/>
        <w:gridCol w:w="1492"/>
        <w:gridCol w:w="2884"/>
      </w:tblGrid>
      <w:tr w:rsidR="00620AEC" w:rsidRPr="005D082B" w:rsidTr="00FD55A8">
        <w:tc>
          <w:tcPr>
            <w:tcW w:w="2689" w:type="dxa"/>
            <w:vMerge w:val="restart"/>
          </w:tcPr>
          <w:p w:rsidR="00620AEC" w:rsidRPr="005D082B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3772" w:type="dxa"/>
            <w:gridSpan w:val="3"/>
          </w:tcPr>
          <w:p w:rsidR="00620AEC" w:rsidRPr="005D082B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84" w:type="dxa"/>
            <w:vMerge w:val="restart"/>
          </w:tcPr>
          <w:p w:rsidR="00620AEC" w:rsidRPr="005D082B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sz w:val="28"/>
                <w:szCs w:val="28"/>
              </w:rPr>
              <w:t>Формы промежуточного контроля</w:t>
            </w:r>
          </w:p>
        </w:tc>
      </w:tr>
      <w:tr w:rsidR="00FD55A8" w:rsidRPr="005D082B" w:rsidTr="00FD55A8">
        <w:tc>
          <w:tcPr>
            <w:tcW w:w="2689" w:type="dxa"/>
            <w:vMerge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7" w:type="dxa"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82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884" w:type="dxa"/>
            <w:vMerge/>
          </w:tcPr>
          <w:p w:rsidR="00620AEC" w:rsidRPr="005D082B" w:rsidRDefault="00620AEC" w:rsidP="00693B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5A8" w:rsidRPr="005D082B" w:rsidTr="00FD55A8">
        <w:tc>
          <w:tcPr>
            <w:tcW w:w="2689" w:type="dxa"/>
            <w:shd w:val="clear" w:color="auto" w:fill="FFCCFF"/>
          </w:tcPr>
          <w:p w:rsidR="00620AEC" w:rsidRPr="00620AEC" w:rsidRDefault="00620AEC" w:rsidP="00693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003" w:type="dxa"/>
            <w:shd w:val="clear" w:color="auto" w:fill="FFCCFF"/>
          </w:tcPr>
          <w:p w:rsidR="00620AEC" w:rsidRPr="009A225B" w:rsidRDefault="00620AEC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FFCCFF"/>
          </w:tcPr>
          <w:p w:rsidR="00620AEC" w:rsidRPr="009A225B" w:rsidRDefault="00620AEC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FFCCFF"/>
          </w:tcPr>
          <w:p w:rsidR="00620AEC" w:rsidRPr="009A225B" w:rsidRDefault="00620AEC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4" w:type="dxa"/>
            <w:shd w:val="clear" w:color="auto" w:fill="FFCCFF"/>
          </w:tcPr>
          <w:p w:rsidR="00620AEC" w:rsidRPr="00E409BA" w:rsidRDefault="00E409BA" w:rsidP="00693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</w:p>
        </w:tc>
      </w:tr>
      <w:tr w:rsidR="00FD55A8" w:rsidRPr="005D082B" w:rsidTr="009A225B">
        <w:tc>
          <w:tcPr>
            <w:tcW w:w="2689" w:type="dxa"/>
            <w:shd w:val="clear" w:color="auto" w:fill="FFCCFF"/>
          </w:tcPr>
          <w:p w:rsidR="00620AEC" w:rsidRPr="00EC0275" w:rsidRDefault="00620AEC" w:rsidP="00620AEC">
            <w:pPr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EC027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Модуль1 «Я-</w:t>
            </w:r>
          </w:p>
          <w:p w:rsidR="00620AEC" w:rsidRPr="00EC0275" w:rsidRDefault="00620AEC" w:rsidP="00620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волонтер-медик»</w:t>
            </w:r>
          </w:p>
        </w:tc>
        <w:tc>
          <w:tcPr>
            <w:tcW w:w="1003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  <w:shd w:val="clear" w:color="auto" w:fill="FFCCFF"/>
          </w:tcPr>
          <w:p w:rsidR="00620AEC" w:rsidRPr="00EC0275" w:rsidRDefault="00620AE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EC0275">
              <w:rPr>
                <w:rFonts w:ascii="Times New Roman" w:hAnsi="Times New Roman"/>
                <w:sz w:val="28"/>
                <w:szCs w:val="28"/>
              </w:rPr>
              <w:tab/>
              <w:t xml:space="preserve">отряда волонтеров </w:t>
            </w:r>
            <w:r w:rsidR="00E409BA" w:rsidRPr="00EC0275">
              <w:rPr>
                <w:rFonts w:ascii="Times New Roman" w:hAnsi="Times New Roman"/>
                <w:sz w:val="28"/>
                <w:szCs w:val="28"/>
              </w:rPr>
              <w:t xml:space="preserve">–медиков, страницы отряда в </w:t>
            </w:r>
            <w:proofErr w:type="spellStart"/>
            <w:r w:rsidR="00E409BA" w:rsidRPr="00EC0275"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EC0275">
              <w:rPr>
                <w:rFonts w:ascii="Times New Roman" w:hAnsi="Times New Roman"/>
                <w:sz w:val="28"/>
                <w:szCs w:val="28"/>
              </w:rPr>
              <w:t>сетях</w:t>
            </w:r>
            <w:proofErr w:type="spellEnd"/>
            <w:r w:rsidRPr="00EC027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20AEC" w:rsidRPr="005D082B" w:rsidTr="00FD55A8">
        <w:tc>
          <w:tcPr>
            <w:tcW w:w="2689" w:type="dxa"/>
          </w:tcPr>
          <w:p w:rsidR="00620AEC" w:rsidRPr="00EC0275" w:rsidRDefault="00FD55A8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</w:rPr>
              <w:t>Волонтёрское движение</w:t>
            </w:r>
          </w:p>
        </w:tc>
        <w:tc>
          <w:tcPr>
            <w:tcW w:w="1003" w:type="dxa"/>
          </w:tcPr>
          <w:p w:rsidR="00620AEC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620AEC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20AEC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620AEC" w:rsidRPr="00EC0275" w:rsidRDefault="00EC027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D55A8" w:rsidRPr="005D082B" w:rsidTr="00FD55A8">
        <w:tc>
          <w:tcPr>
            <w:tcW w:w="2689" w:type="dxa"/>
          </w:tcPr>
          <w:p w:rsidR="00FD55A8" w:rsidRPr="00EC0275" w:rsidRDefault="00FD55A8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Медицинские кадры решают всё</w:t>
            </w:r>
          </w:p>
        </w:tc>
        <w:tc>
          <w:tcPr>
            <w:tcW w:w="1003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5A8" w:rsidRPr="005D082B" w:rsidTr="00FD55A8">
        <w:tc>
          <w:tcPr>
            <w:tcW w:w="2689" w:type="dxa"/>
          </w:tcPr>
          <w:p w:rsidR="00FD55A8" w:rsidRPr="00EC0275" w:rsidRDefault="00FD55A8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Основы медицинской этики</w:t>
            </w:r>
          </w:p>
        </w:tc>
        <w:tc>
          <w:tcPr>
            <w:tcW w:w="1003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FD55A8" w:rsidRPr="00EC0275" w:rsidRDefault="00EC027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FD55A8" w:rsidRPr="005D082B" w:rsidTr="00FD55A8">
        <w:tc>
          <w:tcPr>
            <w:tcW w:w="2689" w:type="dxa"/>
          </w:tcPr>
          <w:p w:rsidR="00FD55A8" w:rsidRPr="00EC0275" w:rsidRDefault="003714D9" w:rsidP="00FD55A8">
            <w:pPr>
              <w:pStyle w:val="a3"/>
              <w:numPr>
                <w:ilvl w:val="1"/>
                <w:numId w:val="5"/>
              </w:numPr>
              <w:spacing w:after="0"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Организм человека</w:t>
            </w:r>
          </w:p>
        </w:tc>
        <w:tc>
          <w:tcPr>
            <w:tcW w:w="1003" w:type="dxa"/>
          </w:tcPr>
          <w:p w:rsidR="00FD55A8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FD55A8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D55A8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FD55A8" w:rsidRPr="00EC0275" w:rsidRDefault="00FD55A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D9" w:rsidRPr="005D082B" w:rsidTr="00EF665B">
        <w:tc>
          <w:tcPr>
            <w:tcW w:w="2689" w:type="dxa"/>
            <w:shd w:val="clear" w:color="auto" w:fill="FFCCFF"/>
          </w:tcPr>
          <w:p w:rsidR="003714D9" w:rsidRPr="00EC0275" w:rsidRDefault="00800C0C" w:rsidP="003714D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EC0275">
              <w:rPr>
                <w:rFonts w:ascii="Times New Roman" w:hAnsi="Times New Roman"/>
                <w:b/>
                <w:sz w:val="28"/>
              </w:rPr>
              <w:t>Модуль2 Обучение волонтёров</w:t>
            </w:r>
          </w:p>
        </w:tc>
        <w:tc>
          <w:tcPr>
            <w:tcW w:w="1003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4" w:type="dxa"/>
            <w:shd w:val="clear" w:color="auto" w:fill="FFCCFF"/>
          </w:tcPr>
          <w:p w:rsidR="003714D9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Онлайн-курсы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5C46A6">
            <w:pPr>
              <w:spacing w:line="0" w:lineRule="atLeast"/>
              <w:ind w:left="360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>2.1.Волонтерство в медицинской сфере. Базовый курс</w:t>
            </w:r>
          </w:p>
        </w:tc>
        <w:tc>
          <w:tcPr>
            <w:tcW w:w="1003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5C46A6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lastRenderedPageBreak/>
              <w:t xml:space="preserve">      2.2.</w:t>
            </w:r>
            <w:r w:rsidR="00EF665B" w:rsidRPr="00EC0275">
              <w:rPr>
                <w:rFonts w:ascii="Times New Roman" w:hAnsi="Times New Roman"/>
                <w:sz w:val="28"/>
              </w:rPr>
              <w:t xml:space="preserve">Основы </w:t>
            </w:r>
            <w:proofErr w:type="spellStart"/>
            <w:r w:rsidR="00EF665B" w:rsidRPr="00EC0275">
              <w:rPr>
                <w:rFonts w:ascii="Times New Roman" w:hAnsi="Times New Roman"/>
                <w:sz w:val="28"/>
              </w:rPr>
              <w:t>волонтё</w:t>
            </w:r>
            <w:r w:rsidRPr="00EC0275">
              <w:rPr>
                <w:rFonts w:ascii="Times New Roman" w:hAnsi="Times New Roman"/>
                <w:sz w:val="28"/>
              </w:rPr>
              <w:t>рства</w:t>
            </w:r>
            <w:proofErr w:type="spellEnd"/>
            <w:r w:rsidRPr="00EC0275">
              <w:rPr>
                <w:rFonts w:ascii="Times New Roman" w:hAnsi="Times New Roman"/>
                <w:sz w:val="28"/>
              </w:rPr>
              <w:t xml:space="preserve"> для начинающих</w:t>
            </w:r>
          </w:p>
        </w:tc>
        <w:tc>
          <w:tcPr>
            <w:tcW w:w="1003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3714D9" w:rsidRPr="00EC0275" w:rsidRDefault="003714D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 xml:space="preserve">      2.3.Социальное проектирование</w:t>
            </w:r>
          </w:p>
        </w:tc>
        <w:tc>
          <w:tcPr>
            <w:tcW w:w="1003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3714D9" w:rsidRPr="00EC0275" w:rsidRDefault="005C46A6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884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Мини-</w:t>
            </w:r>
            <w:r w:rsidR="005C46A6" w:rsidRPr="00EC0275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5C46A6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 xml:space="preserve">      2.4.</w:t>
            </w:r>
            <w:r w:rsidR="00EF665B" w:rsidRPr="00EC0275">
              <w:rPr>
                <w:rFonts w:ascii="Times New Roman" w:hAnsi="Times New Roman"/>
                <w:sz w:val="28"/>
              </w:rPr>
              <w:t>Школа ответственных доноров</w:t>
            </w:r>
          </w:p>
        </w:tc>
        <w:tc>
          <w:tcPr>
            <w:tcW w:w="1003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884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Мини-проект</w:t>
            </w:r>
          </w:p>
        </w:tc>
      </w:tr>
      <w:tr w:rsidR="003714D9" w:rsidRPr="005D082B" w:rsidTr="00FD55A8">
        <w:tc>
          <w:tcPr>
            <w:tcW w:w="2689" w:type="dxa"/>
          </w:tcPr>
          <w:p w:rsidR="003714D9" w:rsidRPr="00EC0275" w:rsidRDefault="00EF665B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EC0275">
              <w:rPr>
                <w:rFonts w:ascii="Times New Roman" w:hAnsi="Times New Roman"/>
                <w:sz w:val="28"/>
              </w:rPr>
              <w:t xml:space="preserve">      </w:t>
            </w:r>
            <w:proofErr w:type="gramStart"/>
            <w:r w:rsidRPr="00EC0275">
              <w:rPr>
                <w:rFonts w:ascii="Times New Roman" w:hAnsi="Times New Roman"/>
                <w:sz w:val="28"/>
              </w:rPr>
              <w:t>2.5.«</w:t>
            </w:r>
            <w:proofErr w:type="gramEnd"/>
            <w:r w:rsidRPr="00EC0275">
              <w:rPr>
                <w:rFonts w:ascii="Times New Roman" w:hAnsi="Times New Roman"/>
                <w:sz w:val="28"/>
              </w:rPr>
              <w:t>Обучающий курс для школьников 14-18 лет основам медицинского добровольчества».</w:t>
            </w:r>
          </w:p>
        </w:tc>
        <w:tc>
          <w:tcPr>
            <w:tcW w:w="1003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3714D9" w:rsidRPr="00EC0275" w:rsidRDefault="00EF66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00C0C" w:rsidRPr="005D082B" w:rsidTr="006A608D">
        <w:tc>
          <w:tcPr>
            <w:tcW w:w="2689" w:type="dxa"/>
            <w:shd w:val="clear" w:color="auto" w:fill="FFCCFF"/>
          </w:tcPr>
          <w:p w:rsidR="00800C0C" w:rsidRPr="009A225B" w:rsidRDefault="006A608D" w:rsidP="003714D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Модуль 3 Здоровый образ жизни</w:t>
            </w:r>
          </w:p>
        </w:tc>
        <w:tc>
          <w:tcPr>
            <w:tcW w:w="1003" w:type="dxa"/>
            <w:shd w:val="clear" w:color="auto" w:fill="FFCCFF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shd w:val="clear" w:color="auto" w:fill="FFCCFF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2" w:type="dxa"/>
            <w:shd w:val="clear" w:color="auto" w:fill="FFCCFF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84" w:type="dxa"/>
            <w:shd w:val="clear" w:color="auto" w:fill="FFCCFF"/>
          </w:tcPr>
          <w:p w:rsidR="008E4198" w:rsidRPr="008E4198" w:rsidRDefault="008E4198" w:rsidP="008E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198">
              <w:rPr>
                <w:rFonts w:ascii="Times New Roman" w:hAnsi="Times New Roman"/>
                <w:sz w:val="28"/>
                <w:szCs w:val="28"/>
              </w:rPr>
              <w:t>Организация мероприятий по</w:t>
            </w:r>
            <w:r w:rsidRPr="008E4198">
              <w:rPr>
                <w:rFonts w:ascii="Times New Roman" w:hAnsi="Times New Roman"/>
                <w:sz w:val="28"/>
                <w:szCs w:val="28"/>
              </w:rPr>
              <w:tab/>
              <w:t>популяризации здорового образа жизни (</w:t>
            </w:r>
            <w:proofErr w:type="gramStart"/>
            <w:r w:rsidRPr="008E4198">
              <w:rPr>
                <w:rFonts w:ascii="Times New Roman" w:hAnsi="Times New Roman"/>
                <w:sz w:val="28"/>
                <w:szCs w:val="28"/>
              </w:rPr>
              <w:t>акции,</w:t>
            </w:r>
            <w:r w:rsidRPr="008E4198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8E4198">
              <w:rPr>
                <w:rFonts w:ascii="Times New Roman" w:hAnsi="Times New Roman"/>
                <w:sz w:val="28"/>
                <w:szCs w:val="28"/>
              </w:rPr>
              <w:tab/>
              <w:t xml:space="preserve">мероприятия, </w:t>
            </w:r>
            <w:proofErr w:type="spellStart"/>
            <w:r w:rsidRPr="008E4198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8E4198">
              <w:rPr>
                <w:rFonts w:ascii="Times New Roman" w:hAnsi="Times New Roman"/>
                <w:sz w:val="28"/>
                <w:szCs w:val="28"/>
              </w:rPr>
              <w:t>). Отчеты о проведенных</w:t>
            </w:r>
          </w:p>
          <w:p w:rsidR="00800C0C" w:rsidRPr="00EC0275" w:rsidRDefault="008E4198" w:rsidP="008E419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198">
              <w:rPr>
                <w:rFonts w:ascii="Times New Roman" w:hAnsi="Times New Roman"/>
                <w:sz w:val="28"/>
                <w:szCs w:val="28"/>
              </w:rPr>
              <w:t>мероприятиях.</w:t>
            </w: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Тема№1 </w:t>
            </w:r>
            <w:r w:rsidR="008E4198" w:rsidRPr="008E4198">
              <w:rPr>
                <w:rFonts w:ascii="Times New Roman" w:hAnsi="Times New Roman"/>
                <w:sz w:val="28"/>
                <w:lang w:bidi="ru-RU"/>
              </w:rPr>
              <w:t>Профилактика заболеваний</w:t>
            </w:r>
          </w:p>
        </w:tc>
        <w:tc>
          <w:tcPr>
            <w:tcW w:w="1003" w:type="dxa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8E4198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47FA">
            <w:pPr>
              <w:tabs>
                <w:tab w:val="left" w:pos="1222"/>
              </w:tabs>
              <w:spacing w:before="2"/>
              <w:ind w:right="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  <w:r w:rsidR="008E4198">
              <w:rPr>
                <w:rFonts w:ascii="Times New Roman" w:hAnsi="Times New Roman"/>
                <w:sz w:val="28"/>
              </w:rPr>
              <w:t>.</w:t>
            </w:r>
            <w:r w:rsidR="008E4198">
              <w:rPr>
                <w:rFonts w:ascii="Times New Roman" w:hAnsi="Times New Roman"/>
                <w:sz w:val="28"/>
                <w:lang w:bidi="ru-RU"/>
              </w:rPr>
              <w:t xml:space="preserve">Всероссийская акция по профилактики </w:t>
            </w:r>
            <w:proofErr w:type="spellStart"/>
            <w:r w:rsidR="008E4198">
              <w:rPr>
                <w:rFonts w:ascii="Times New Roman" w:hAnsi="Times New Roman"/>
                <w:sz w:val="28"/>
                <w:lang w:bidi="ru-RU"/>
              </w:rPr>
              <w:t>йододефицитных</w:t>
            </w:r>
            <w:proofErr w:type="spellEnd"/>
            <w:r w:rsidR="008E4198">
              <w:rPr>
                <w:rFonts w:ascii="Times New Roman" w:hAnsi="Times New Roman"/>
                <w:sz w:val="28"/>
                <w:lang w:bidi="ru-RU"/>
              </w:rPr>
              <w:t xml:space="preserve"> заболеваний</w:t>
            </w:r>
          </w:p>
        </w:tc>
        <w:tc>
          <w:tcPr>
            <w:tcW w:w="1003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1.2.Всероссийская акция «Здоровое сердце», приуроченная ко всемирному дню сердца.</w:t>
            </w:r>
          </w:p>
        </w:tc>
        <w:tc>
          <w:tcPr>
            <w:tcW w:w="1003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  <w:r w:rsidRPr="003747FA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Всероссийская </w:t>
            </w:r>
            <w:r w:rsidRPr="003747FA">
              <w:rPr>
                <w:rFonts w:ascii="Times New Roman" w:hAnsi="Times New Roman"/>
                <w:spacing w:val="-5"/>
                <w:sz w:val="28"/>
                <w:lang w:bidi="ru-RU"/>
              </w:rPr>
              <w:t xml:space="preserve">акция </w:t>
            </w:r>
            <w:r w:rsidRPr="003747FA">
              <w:rPr>
                <w:rFonts w:ascii="Times New Roman" w:hAnsi="Times New Roman"/>
                <w:sz w:val="28"/>
                <w:lang w:bidi="ru-RU"/>
              </w:rPr>
              <w:t>#СТОПВИЧ/СПИД</w:t>
            </w:r>
          </w:p>
        </w:tc>
        <w:tc>
          <w:tcPr>
            <w:tcW w:w="1003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3747FA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1.4.Болезни иммунодефицита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3747FA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</w:t>
            </w:r>
            <w:proofErr w:type="gramStart"/>
            <w:r>
              <w:rPr>
                <w:rFonts w:ascii="Times New Roman" w:hAnsi="Times New Roman"/>
                <w:sz w:val="28"/>
              </w:rPr>
              <w:t>2</w:t>
            </w:r>
            <w:r>
              <w:t xml:space="preserve"> </w:t>
            </w:r>
            <w:r w:rsidRPr="003747FA">
              <w:rPr>
                <w:rFonts w:ascii="Times New Roman" w:hAnsi="Times New Roman"/>
                <w:sz w:val="28"/>
              </w:rPr>
              <w:t xml:space="preserve"> Мы</w:t>
            </w:r>
            <w:proofErr w:type="gramEnd"/>
            <w:r w:rsidRPr="003747FA">
              <w:rPr>
                <w:rFonts w:ascii="Times New Roman" w:hAnsi="Times New Roman"/>
                <w:sz w:val="28"/>
              </w:rPr>
              <w:t xml:space="preserve"> то, что мы едим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2.1.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Психология питания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  <w:r w:rsidRPr="00E547C9">
              <w:rPr>
                <w:rFonts w:ascii="Times New Roman" w:hAnsi="Times New Roman"/>
                <w:sz w:val="28"/>
              </w:rPr>
              <w:t>Болезни и еда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Правильное питание-это тренд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Лаборатория в кухне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Растения- медики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№3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Вредные привычки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Виды зависимостей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3.2.Табакокурение и «парение»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3.3.Алкоголизм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3.4.Наркотики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№4 Активный образ жизни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5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Польза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E547C9">
              <w:rPr>
                <w:rFonts w:ascii="Times New Roman" w:hAnsi="Times New Roman"/>
                <w:sz w:val="28"/>
              </w:rPr>
              <w:t>тайм- менеджмента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E547C9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6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Стресс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его профилактика</w:t>
            </w:r>
          </w:p>
        </w:tc>
        <w:tc>
          <w:tcPr>
            <w:tcW w:w="1003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E547C9">
        <w:tc>
          <w:tcPr>
            <w:tcW w:w="2689" w:type="dxa"/>
            <w:shd w:val="clear" w:color="auto" w:fill="FFCCFF"/>
          </w:tcPr>
          <w:p w:rsidR="00E547C9" w:rsidRPr="009A225B" w:rsidRDefault="00E547C9" w:rsidP="00E547C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Модуль 4 Оказание</w:t>
            </w:r>
          </w:p>
          <w:p w:rsidR="00E547C9" w:rsidRPr="009A225B" w:rsidRDefault="00E547C9" w:rsidP="00E547C9">
            <w:pPr>
              <w:spacing w:line="0" w:lineRule="atLeast"/>
              <w:rPr>
                <w:rFonts w:ascii="Times New Roman" w:hAnsi="Times New Roman"/>
                <w:b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Первой медицинской</w:t>
            </w:r>
          </w:p>
          <w:p w:rsidR="00800C0C" w:rsidRPr="00EC0275" w:rsidRDefault="00E547C9" w:rsidP="00E547C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</w:rPr>
              <w:t>помощи</w:t>
            </w:r>
          </w:p>
        </w:tc>
        <w:tc>
          <w:tcPr>
            <w:tcW w:w="1003" w:type="dxa"/>
            <w:shd w:val="clear" w:color="auto" w:fill="FFCCFF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7" w:type="dxa"/>
            <w:shd w:val="clear" w:color="auto" w:fill="FFCCFF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2" w:type="dxa"/>
            <w:shd w:val="clear" w:color="auto" w:fill="FFCCFF"/>
          </w:tcPr>
          <w:p w:rsidR="00800C0C" w:rsidRPr="00EC0275" w:rsidRDefault="00E547C9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4" w:type="dxa"/>
            <w:shd w:val="clear" w:color="auto" w:fill="FFCCFF"/>
          </w:tcPr>
          <w:p w:rsidR="00215A45" w:rsidRPr="00215A45" w:rsidRDefault="00215A45" w:rsidP="00215A4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45">
              <w:rPr>
                <w:rFonts w:ascii="Times New Roman" w:hAnsi="Times New Roman"/>
                <w:sz w:val="28"/>
                <w:szCs w:val="28"/>
              </w:rPr>
              <w:t>Практическая работа по 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занию первой помощи, проведение </w:t>
            </w:r>
            <w:r w:rsidRPr="00215A45">
              <w:rPr>
                <w:rFonts w:ascii="Times New Roman" w:hAnsi="Times New Roman"/>
                <w:sz w:val="28"/>
                <w:szCs w:val="28"/>
              </w:rPr>
              <w:t>акции,</w:t>
            </w:r>
          </w:p>
          <w:p w:rsidR="00800C0C" w:rsidRPr="00EC0275" w:rsidRDefault="00215A45" w:rsidP="00215A4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4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215A45">
              <w:rPr>
                <w:rFonts w:ascii="Times New Roman" w:hAnsi="Times New Roman"/>
                <w:sz w:val="28"/>
                <w:szCs w:val="28"/>
              </w:rPr>
              <w:tab/>
              <w:t>буклетов</w:t>
            </w:r>
          </w:p>
        </w:tc>
      </w:tr>
      <w:tr w:rsidR="00800C0C" w:rsidRPr="005D082B" w:rsidTr="00FD55A8">
        <w:tc>
          <w:tcPr>
            <w:tcW w:w="2689" w:type="dxa"/>
          </w:tcPr>
          <w:p w:rsidR="00800C0C" w:rsidRPr="00EC027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Тема 1Первая помощь: спаси чужую жизнь</w:t>
            </w:r>
          </w:p>
        </w:tc>
        <w:tc>
          <w:tcPr>
            <w:tcW w:w="1003" w:type="dxa"/>
          </w:tcPr>
          <w:p w:rsidR="00800C0C" w:rsidRPr="00EC0275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Pr="00EC0275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Pr="00EC0275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EC0275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215A45" w:rsidRPr="00215A45" w:rsidRDefault="00215A45" w:rsidP="00215A45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2 Первая помощь при </w:t>
            </w:r>
            <w:r w:rsidRPr="00215A45">
              <w:rPr>
                <w:rFonts w:ascii="Times New Roman" w:hAnsi="Times New Roman"/>
                <w:sz w:val="28"/>
              </w:rPr>
              <w:t>ожогах,</w:t>
            </w:r>
          </w:p>
          <w:p w:rsidR="00800C0C" w:rsidRPr="003714D9" w:rsidRDefault="00215A45" w:rsidP="00215A45">
            <w:pPr>
              <w:spacing w:line="0" w:lineRule="atLeast"/>
              <w:rPr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обморожении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3 Первая помощь при </w:t>
            </w:r>
            <w:r w:rsidRPr="00215A45">
              <w:rPr>
                <w:rFonts w:ascii="Times New Roman" w:hAnsi="Times New Roman"/>
                <w:sz w:val="28"/>
              </w:rPr>
              <w:t>утоплении, солнечном и тепловом ударе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Тема 4 Первая помощь при отравлении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 xml:space="preserve">Тема 5 Первая помощь при укусах </w:t>
            </w:r>
            <w:r w:rsidRPr="00215A45">
              <w:rPr>
                <w:rFonts w:ascii="Times New Roman" w:hAnsi="Times New Roman"/>
                <w:sz w:val="28"/>
              </w:rPr>
              <w:lastRenderedPageBreak/>
              <w:t>животных, насекомых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6 Первая помощь при </w:t>
            </w:r>
            <w:r w:rsidRPr="00215A45">
              <w:rPr>
                <w:rFonts w:ascii="Times New Roman" w:hAnsi="Times New Roman"/>
                <w:sz w:val="28"/>
              </w:rPr>
              <w:t>переломах, кровотечении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3714D9" w:rsidRDefault="00215A45" w:rsidP="003714D9">
            <w:pPr>
              <w:spacing w:line="0" w:lineRule="atLeast"/>
              <w:rPr>
                <w:sz w:val="28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Тема 7 Первая помощь при </w:t>
            </w:r>
            <w:r w:rsidRPr="00215A45">
              <w:rPr>
                <w:rFonts w:ascii="Times New Roman" w:hAnsi="Times New Roman"/>
                <w:spacing w:val="-3"/>
                <w:sz w:val="28"/>
                <w:lang w:bidi="ru-RU"/>
              </w:rPr>
              <w:t xml:space="preserve">инсультах, </w:t>
            </w:r>
            <w:r w:rsidRPr="00215A45">
              <w:rPr>
                <w:rFonts w:ascii="Times New Roman" w:hAnsi="Times New Roman"/>
                <w:sz w:val="28"/>
                <w:lang w:bidi="ru-RU"/>
              </w:rPr>
              <w:t>инфарктах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215A45" w:rsidRPr="00215A45" w:rsidRDefault="00215A45" w:rsidP="00215A45">
            <w:pPr>
              <w:spacing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</w:rPr>
              <w:tab/>
              <w:t xml:space="preserve">8 Помощь </w:t>
            </w:r>
            <w:r w:rsidRPr="00215A45">
              <w:rPr>
                <w:rFonts w:ascii="Times New Roman" w:hAnsi="Times New Roman"/>
                <w:sz w:val="28"/>
              </w:rPr>
              <w:t>при</w:t>
            </w:r>
          </w:p>
          <w:p w:rsidR="00800C0C" w:rsidRPr="003714D9" w:rsidRDefault="00215A45" w:rsidP="00215A45">
            <w:pPr>
              <w:spacing w:line="0" w:lineRule="atLeast"/>
              <w:rPr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>отравлении угарным газом, электрическим током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215A45" w:rsidRDefault="00215A45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215A45">
              <w:rPr>
                <w:rFonts w:ascii="Times New Roman" w:hAnsi="Times New Roman"/>
                <w:sz w:val="28"/>
              </w:rPr>
              <w:t xml:space="preserve">Тема 9 </w:t>
            </w:r>
            <w:r>
              <w:rPr>
                <w:rFonts w:ascii="Times New Roman" w:hAnsi="Times New Roman"/>
                <w:sz w:val="28"/>
              </w:rPr>
              <w:t xml:space="preserve">Практическая работа </w:t>
            </w:r>
            <w:r w:rsidRPr="00215A45">
              <w:rPr>
                <w:rFonts w:ascii="Times New Roman" w:hAnsi="Times New Roman"/>
                <w:sz w:val="28"/>
              </w:rPr>
              <w:t>«Сохраняя жизнь»</w:t>
            </w:r>
          </w:p>
        </w:tc>
        <w:tc>
          <w:tcPr>
            <w:tcW w:w="1003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215A45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9A225B">
        <w:tc>
          <w:tcPr>
            <w:tcW w:w="2689" w:type="dxa"/>
            <w:shd w:val="clear" w:color="auto" w:fill="FFCCFF"/>
          </w:tcPr>
          <w:p w:rsidR="009A225B" w:rsidRPr="009A225B" w:rsidRDefault="009A225B" w:rsidP="009A225B">
            <w:pPr>
              <w:pStyle w:val="TableParagraph"/>
              <w:spacing w:before="95" w:line="322" w:lineRule="exact"/>
              <w:rPr>
                <w:b/>
                <w:sz w:val="28"/>
              </w:rPr>
            </w:pPr>
            <w:r w:rsidRPr="009A225B">
              <w:rPr>
                <w:b/>
                <w:sz w:val="28"/>
              </w:rPr>
              <w:t>Модуль 5</w:t>
            </w:r>
          </w:p>
          <w:p w:rsidR="009A225B" w:rsidRPr="009A225B" w:rsidRDefault="009A225B" w:rsidP="009A225B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9A225B">
              <w:rPr>
                <w:b/>
                <w:sz w:val="28"/>
              </w:rPr>
              <w:t>Волонтерская</w:t>
            </w:r>
          </w:p>
          <w:p w:rsidR="009A225B" w:rsidRPr="009A225B" w:rsidRDefault="009A225B" w:rsidP="009A225B">
            <w:pPr>
              <w:pStyle w:val="TableParagraph"/>
              <w:rPr>
                <w:b/>
                <w:sz w:val="28"/>
              </w:rPr>
            </w:pPr>
            <w:r w:rsidRPr="009A225B">
              <w:rPr>
                <w:b/>
                <w:sz w:val="28"/>
              </w:rPr>
              <w:t>помощь медицинским</w:t>
            </w:r>
          </w:p>
          <w:p w:rsidR="00800C0C" w:rsidRPr="003714D9" w:rsidRDefault="009A225B" w:rsidP="009A225B">
            <w:pPr>
              <w:spacing w:line="0" w:lineRule="atLeast"/>
              <w:rPr>
                <w:sz w:val="28"/>
              </w:rPr>
            </w:pPr>
            <w:r w:rsidRPr="009A225B">
              <w:rPr>
                <w:b/>
                <w:sz w:val="28"/>
              </w:rPr>
              <w:t>организациям</w:t>
            </w:r>
          </w:p>
        </w:tc>
        <w:tc>
          <w:tcPr>
            <w:tcW w:w="1003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4" w:type="dxa"/>
            <w:shd w:val="clear" w:color="auto" w:fill="FFCCFF"/>
          </w:tcPr>
          <w:p w:rsidR="009A225B" w:rsidRPr="009A225B" w:rsidRDefault="009A225B" w:rsidP="009A225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25B">
              <w:rPr>
                <w:rFonts w:ascii="Times New Roman" w:hAnsi="Times New Roman"/>
                <w:sz w:val="28"/>
                <w:szCs w:val="28"/>
              </w:rPr>
              <w:t>Практическая</w:t>
            </w:r>
          </w:p>
          <w:p w:rsidR="00800C0C" w:rsidRPr="005D082B" w:rsidRDefault="009A225B" w:rsidP="009A225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25B">
              <w:rPr>
                <w:rFonts w:ascii="Times New Roman" w:hAnsi="Times New Roman"/>
                <w:sz w:val="28"/>
                <w:szCs w:val="28"/>
              </w:rPr>
              <w:t>деятельность на базе медицинских учреждений, отчет о проделанной работе</w:t>
            </w:r>
          </w:p>
        </w:tc>
      </w:tr>
      <w:tr w:rsidR="00800C0C" w:rsidRPr="005D082B" w:rsidTr="00FD55A8">
        <w:tc>
          <w:tcPr>
            <w:tcW w:w="2689" w:type="dxa"/>
          </w:tcPr>
          <w:p w:rsidR="00800C0C" w:rsidRPr="003714D9" w:rsidRDefault="009A225B" w:rsidP="003714D9">
            <w:pPr>
              <w:spacing w:line="0" w:lineRule="atLeast"/>
              <w:rPr>
                <w:sz w:val="28"/>
              </w:rPr>
            </w:pPr>
            <w:r w:rsidRPr="009A225B">
              <w:rPr>
                <w:rFonts w:ascii="Times New Roman" w:hAnsi="Times New Roman"/>
                <w:sz w:val="28"/>
                <w:lang w:bidi="ru-RU"/>
              </w:rPr>
              <w:t>Тема 1 Медицинские организации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ab/>
            </w:r>
            <w:r w:rsidRPr="009A225B">
              <w:rPr>
                <w:rFonts w:ascii="Times New Roman" w:hAnsi="Times New Roman"/>
                <w:spacing w:val="-14"/>
                <w:sz w:val="28"/>
                <w:lang w:bidi="ru-RU"/>
              </w:rPr>
              <w:t xml:space="preserve">и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врачебная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деятельность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9A225B" w:rsidRPr="009A225B" w:rsidRDefault="009A225B" w:rsidP="009A225B">
            <w:pPr>
              <w:widowControl w:val="0"/>
              <w:autoSpaceDE w:val="0"/>
              <w:autoSpaceDN w:val="0"/>
              <w:spacing w:before="90"/>
              <w:ind w:left="62" w:right="52"/>
              <w:jc w:val="both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Тема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2 Правила поведения и техника безопасности,</w:t>
            </w:r>
          </w:p>
          <w:p w:rsidR="00800C0C" w:rsidRPr="003714D9" w:rsidRDefault="009A225B" w:rsidP="009A225B">
            <w:pPr>
              <w:spacing w:line="0" w:lineRule="atLeast"/>
              <w:rPr>
                <w:sz w:val="28"/>
              </w:rPr>
            </w:pPr>
            <w:r w:rsidRPr="009A225B">
              <w:rPr>
                <w:rFonts w:ascii="Times New Roman" w:hAnsi="Times New Roman"/>
                <w:sz w:val="28"/>
                <w:lang w:bidi="ru-RU"/>
              </w:rPr>
              <w:t>непредвиденные ситуации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9A225B" w:rsidRDefault="009A225B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9A225B">
              <w:rPr>
                <w:rFonts w:ascii="Times New Roman" w:hAnsi="Times New Roman"/>
                <w:sz w:val="28"/>
              </w:rPr>
              <w:t>Тема 3 Экскурсии в организации системы здравоохранения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FD55A8">
        <w:tc>
          <w:tcPr>
            <w:tcW w:w="2689" w:type="dxa"/>
          </w:tcPr>
          <w:p w:rsidR="00800C0C" w:rsidRPr="009A225B" w:rsidRDefault="009A225B" w:rsidP="003714D9">
            <w:pPr>
              <w:spacing w:line="0" w:lineRule="atLeast"/>
              <w:rPr>
                <w:rFonts w:ascii="Times New Roman" w:hAnsi="Times New Roman"/>
                <w:sz w:val="28"/>
              </w:rPr>
            </w:pPr>
            <w:r w:rsidRPr="009A225B">
              <w:rPr>
                <w:rFonts w:ascii="Times New Roman" w:hAnsi="Times New Roman"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A225B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A225B">
              <w:rPr>
                <w:rFonts w:ascii="Times New Roman" w:hAnsi="Times New Roman"/>
                <w:sz w:val="28"/>
              </w:rPr>
              <w:t xml:space="preserve">«Помоги </w:t>
            </w:r>
            <w:proofErr w:type="spellStart"/>
            <w:r w:rsidRPr="009A225B">
              <w:rPr>
                <w:rFonts w:ascii="Times New Roman" w:hAnsi="Times New Roman"/>
                <w:sz w:val="28"/>
              </w:rPr>
              <w:t>красномукресту</w:t>
            </w:r>
            <w:proofErr w:type="spellEnd"/>
            <w:r w:rsidRPr="009A225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003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4" w:type="dxa"/>
          </w:tcPr>
          <w:p w:rsidR="00800C0C" w:rsidRPr="005D082B" w:rsidRDefault="00800C0C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C0C" w:rsidRPr="005D082B" w:rsidTr="009A225B">
        <w:tc>
          <w:tcPr>
            <w:tcW w:w="2689" w:type="dxa"/>
            <w:shd w:val="clear" w:color="auto" w:fill="FFCCFF"/>
          </w:tcPr>
          <w:p w:rsidR="009A225B" w:rsidRPr="009A225B" w:rsidRDefault="009A225B" w:rsidP="009A225B">
            <w:pPr>
              <w:widowControl w:val="0"/>
              <w:autoSpaceDE w:val="0"/>
              <w:autoSpaceDN w:val="0"/>
              <w:spacing w:before="95" w:line="322" w:lineRule="exact"/>
              <w:ind w:left="62"/>
              <w:rPr>
                <w:rFonts w:ascii="Times New Roman" w:hAnsi="Times New Roman"/>
                <w:b/>
                <w:sz w:val="28"/>
                <w:lang w:bidi="ru-RU"/>
              </w:rPr>
            </w:pPr>
            <w:r w:rsidRPr="009A225B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Заключительное</w:t>
            </w:r>
          </w:p>
          <w:p w:rsidR="00800C0C" w:rsidRPr="003714D9" w:rsidRDefault="009A225B" w:rsidP="009A225B">
            <w:pPr>
              <w:spacing w:line="0" w:lineRule="atLeast"/>
              <w:rPr>
                <w:sz w:val="28"/>
              </w:rPr>
            </w:pPr>
            <w:r w:rsidRPr="009A225B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занятие</w:t>
            </w:r>
          </w:p>
        </w:tc>
        <w:tc>
          <w:tcPr>
            <w:tcW w:w="1003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FFCCFF"/>
          </w:tcPr>
          <w:p w:rsidR="00800C0C" w:rsidRDefault="009A225B" w:rsidP="00693B8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4" w:type="dxa"/>
            <w:shd w:val="clear" w:color="auto" w:fill="FFCCFF"/>
          </w:tcPr>
          <w:p w:rsidR="00800C0C" w:rsidRPr="005D082B" w:rsidRDefault="009A225B" w:rsidP="009A225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A225B">
              <w:rPr>
                <w:rFonts w:ascii="Times New Roman" w:hAnsi="Times New Roman"/>
                <w:sz w:val="28"/>
                <w:lang w:bidi="ru-RU"/>
              </w:rPr>
              <w:t>Предоставление индивидуальных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r w:rsidRPr="009A225B">
              <w:rPr>
                <w:rFonts w:ascii="Times New Roman" w:hAnsi="Times New Roman"/>
                <w:spacing w:val="-3"/>
                <w:sz w:val="28"/>
                <w:lang w:bidi="ru-RU"/>
              </w:rPr>
              <w:lastRenderedPageBreak/>
              <w:t xml:space="preserve">отчетов, </w:t>
            </w:r>
            <w:r w:rsidRPr="009A225B">
              <w:rPr>
                <w:rFonts w:ascii="Times New Roman" w:hAnsi="Times New Roman"/>
                <w:sz w:val="28"/>
                <w:lang w:bidi="ru-RU"/>
              </w:rPr>
              <w:t>проведение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итоговой аттестации</w:t>
            </w:r>
          </w:p>
        </w:tc>
      </w:tr>
      <w:tr w:rsidR="009A225B" w:rsidRPr="005D082B" w:rsidTr="00FD55A8">
        <w:tc>
          <w:tcPr>
            <w:tcW w:w="2689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03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7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92" w:type="dxa"/>
          </w:tcPr>
          <w:p w:rsidR="009A225B" w:rsidRPr="009A225B" w:rsidRDefault="009A225B" w:rsidP="009A22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25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2884" w:type="dxa"/>
          </w:tcPr>
          <w:p w:rsidR="009A225B" w:rsidRPr="005D082B" w:rsidRDefault="009A225B" w:rsidP="009A225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AEC" w:rsidRPr="00DA34D8" w:rsidRDefault="00620AEC" w:rsidP="00620A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52F67" w:rsidRPr="00DA34D8" w:rsidRDefault="00DA34D8" w:rsidP="00DA34D8">
      <w:pPr>
        <w:tabs>
          <w:tab w:val="left" w:pos="480"/>
          <w:tab w:val="left" w:pos="3265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DA34D8">
        <w:rPr>
          <w:rFonts w:ascii="Times New Roman" w:hAnsi="Times New Roman"/>
          <w:sz w:val="28"/>
          <w:szCs w:val="28"/>
        </w:rPr>
        <w:tab/>
      </w:r>
    </w:p>
    <w:p w:rsidR="00052F67" w:rsidRDefault="00052F67" w:rsidP="00052F6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225B" w:rsidRDefault="009A225B" w:rsidP="009A225B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144</w:t>
      </w: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>часа)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b/>
          <w:sz w:val="28"/>
          <w:szCs w:val="28"/>
        </w:rPr>
        <w:t>Вводное занятие</w:t>
      </w:r>
      <w:r>
        <w:rPr>
          <w:rFonts w:ascii="Times New Roman" w:hAnsi="Times New Roman"/>
          <w:sz w:val="28"/>
          <w:szCs w:val="28"/>
        </w:rPr>
        <w:t>: Знакомьтесь, это мы</w:t>
      </w:r>
      <w:r w:rsidRPr="009A225B">
        <w:rPr>
          <w:rFonts w:ascii="Times New Roman" w:hAnsi="Times New Roman"/>
          <w:sz w:val="28"/>
          <w:szCs w:val="28"/>
        </w:rPr>
        <w:t>! Сбор отряда волонтеров медиков, знакомство, определение названия отряда, выбор командира отряда, определение структуры отряда, анкетирование. История медицинского волонтерства, основы, традиции. Регистрация в системе ВОД «Волонтеры- медики», разработка положения о работе отряда волонтеров- медиков,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 xml:space="preserve"> составление плана работы объединения (акции и мероприятия). Создание страницы отряда в социальных сетях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b/>
          <w:sz w:val="28"/>
          <w:szCs w:val="28"/>
        </w:rPr>
        <w:t>Модуль 1</w:t>
      </w:r>
      <w:r w:rsidRPr="009A2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25B">
        <w:rPr>
          <w:rFonts w:ascii="Times New Roman" w:hAnsi="Times New Roman"/>
          <w:sz w:val="28"/>
          <w:szCs w:val="28"/>
        </w:rPr>
        <w:t>« Я</w:t>
      </w:r>
      <w:proofErr w:type="gramEnd"/>
      <w:r w:rsidRPr="009A225B">
        <w:rPr>
          <w:rFonts w:ascii="Times New Roman" w:hAnsi="Times New Roman"/>
          <w:sz w:val="28"/>
          <w:szCs w:val="28"/>
        </w:rPr>
        <w:t>- волонтер-медик» ( 8 часов)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>Тема 1 Введение в медицинское добровольчество. История и суть медицинской науки, медицинского добровольчества</w:t>
      </w:r>
    </w:p>
    <w:p w:rsidR="009A225B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>Тема 2 Калейдоскоп медицинских специальностей. Основные медицинские специальности, ВУЗы края по медицинскому профилю. Функционал и аспекты работы медицинского добровольчества.</w:t>
      </w:r>
    </w:p>
    <w:p w:rsidR="00052F67" w:rsidRPr="009A225B" w:rsidRDefault="009A225B" w:rsidP="009A22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A225B">
        <w:rPr>
          <w:rFonts w:ascii="Times New Roman" w:hAnsi="Times New Roman"/>
          <w:sz w:val="28"/>
          <w:szCs w:val="28"/>
        </w:rPr>
        <w:t>Тема 3 Основы медицинской этики и деонтологии. Эффективная коммуникация, взаимодействие с медицинским персоналом и посетителями мед. организаций</w:t>
      </w:r>
    </w:p>
    <w:p w:rsidR="00B82122" w:rsidRDefault="009A225B" w:rsidP="00693B8B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A225B">
        <w:rPr>
          <w:rFonts w:ascii="Times New Roman" w:hAnsi="Times New Roman"/>
          <w:b/>
          <w:sz w:val="28"/>
          <w:szCs w:val="28"/>
        </w:rPr>
        <w:t>Модуль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3B8B">
        <w:rPr>
          <w:rFonts w:ascii="Times New Roman" w:hAnsi="Times New Roman"/>
          <w:sz w:val="28"/>
          <w:szCs w:val="28"/>
        </w:rPr>
        <w:t xml:space="preserve">Обучение волонтеров: онлайн курсы. В течении года волонтеры </w:t>
      </w:r>
      <w:r w:rsidR="00693B8B">
        <w:rPr>
          <w:rFonts w:ascii="Times New Roman" w:hAnsi="Times New Roman"/>
          <w:sz w:val="28"/>
          <w:szCs w:val="28"/>
        </w:rPr>
        <w:t xml:space="preserve">    </w:t>
      </w:r>
      <w:r w:rsidRPr="00693B8B">
        <w:rPr>
          <w:rFonts w:ascii="Times New Roman" w:hAnsi="Times New Roman"/>
          <w:sz w:val="28"/>
          <w:szCs w:val="28"/>
        </w:rPr>
        <w:t xml:space="preserve">проходят онлайн курсы: «Основы </w:t>
      </w:r>
      <w:proofErr w:type="spellStart"/>
      <w:r w:rsidRPr="00693B8B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693B8B">
        <w:rPr>
          <w:rFonts w:ascii="Times New Roman" w:hAnsi="Times New Roman"/>
          <w:sz w:val="28"/>
          <w:szCs w:val="28"/>
        </w:rPr>
        <w:t xml:space="preserve"> для начинающих», «Эффективные коммуникации», «Социальное проектирование», «Школа ответственных доноров», «Онлайн-курс для школьников», «Обучающий курс для школьников 14-18 лет основам медицинского добровольчества».</w:t>
      </w:r>
    </w:p>
    <w:p w:rsidR="00EF268F" w:rsidRPr="00EF268F" w:rsidRDefault="00693B8B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F268F" w:rsidRPr="00EF268F">
        <w:rPr>
          <w:rFonts w:ascii="Times New Roman" w:hAnsi="Times New Roman"/>
          <w:b/>
          <w:sz w:val="28"/>
          <w:szCs w:val="28"/>
        </w:rPr>
        <w:t xml:space="preserve">Модуль 3 «Проспект здоровья» (здоровый образ жизни) </w:t>
      </w:r>
      <w:proofErr w:type="gramStart"/>
      <w:r w:rsidR="00EF268F" w:rsidRPr="00EF268F">
        <w:rPr>
          <w:rFonts w:ascii="Times New Roman" w:hAnsi="Times New Roman"/>
          <w:b/>
          <w:sz w:val="28"/>
          <w:szCs w:val="28"/>
        </w:rPr>
        <w:t>( 52</w:t>
      </w:r>
      <w:proofErr w:type="gramEnd"/>
      <w:r w:rsidR="00EF268F" w:rsidRPr="00EF268F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 Профилактика заболеваний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1.1 Всероссийская акция по профилактике </w:t>
      </w:r>
      <w:proofErr w:type="spellStart"/>
      <w:r w:rsidRPr="00EF268F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EF268F">
        <w:rPr>
          <w:rFonts w:ascii="Times New Roman" w:hAnsi="Times New Roman"/>
          <w:sz w:val="28"/>
          <w:szCs w:val="28"/>
        </w:rPr>
        <w:t xml:space="preserve"> заболеваний «</w:t>
      </w:r>
      <w:proofErr w:type="spellStart"/>
      <w:r w:rsidRPr="00EF268F">
        <w:rPr>
          <w:rFonts w:ascii="Times New Roman" w:hAnsi="Times New Roman"/>
          <w:sz w:val="28"/>
          <w:szCs w:val="28"/>
        </w:rPr>
        <w:t>Соль+йод</w:t>
      </w:r>
      <w:proofErr w:type="spellEnd"/>
      <w:r w:rsidRPr="00EF268F">
        <w:rPr>
          <w:rFonts w:ascii="Times New Roman" w:hAnsi="Times New Roman"/>
          <w:sz w:val="28"/>
          <w:szCs w:val="28"/>
        </w:rPr>
        <w:t>: IQ сбережет!» Соль-немой носитель йода.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1.2 Всероссийская акция «Здоровое сердце», приуроченное ко Всемирному дню сердца.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1.3 Всероссийская акция #СТОПВИЧ/СПИД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1.4 Болезни иммунодефицита: как работает иммунитет, 4 вида вакцин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 Мы то, что мы едим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2.1. Психология питания Тема 2.2 Болезни и еда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2.3 Правильное питание-это тренд. Правильное питание — для здорового образа жизни: правила составления сбалансированного рациона. Прошлое, настоящее и будущее пищи. Приготовление пищи, режим питания. Рекомендуемые продукты-вкусно и полезно. Нерекомендуемые продукты- </w:t>
      </w:r>
      <w:r w:rsidRPr="00EF268F">
        <w:rPr>
          <w:rFonts w:ascii="Times New Roman" w:hAnsi="Times New Roman"/>
          <w:sz w:val="28"/>
          <w:szCs w:val="28"/>
        </w:rPr>
        <w:lastRenderedPageBreak/>
        <w:t xml:space="preserve">ненужный </w:t>
      </w:r>
      <w:proofErr w:type="spellStart"/>
      <w:r w:rsidRPr="00EF268F">
        <w:rPr>
          <w:rFonts w:ascii="Times New Roman" w:hAnsi="Times New Roman"/>
          <w:sz w:val="28"/>
          <w:szCs w:val="28"/>
        </w:rPr>
        <w:t>баласт</w:t>
      </w:r>
      <w:proofErr w:type="spellEnd"/>
      <w:r w:rsidRPr="00EF268F">
        <w:rPr>
          <w:rFonts w:ascii="Times New Roman" w:hAnsi="Times New Roman"/>
          <w:sz w:val="28"/>
          <w:szCs w:val="28"/>
        </w:rPr>
        <w:t xml:space="preserve">. Калорийность рациона и БЖУ- баланс. Примерное меню на день. Здоровые пищевые </w:t>
      </w:r>
      <w:proofErr w:type="gramStart"/>
      <w:r w:rsidRPr="00EF268F">
        <w:rPr>
          <w:rFonts w:ascii="Times New Roman" w:hAnsi="Times New Roman"/>
          <w:sz w:val="28"/>
          <w:szCs w:val="28"/>
        </w:rPr>
        <w:t>привычки :</w:t>
      </w:r>
      <w:proofErr w:type="gramEnd"/>
      <w:r w:rsidRPr="00EF2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68F">
        <w:rPr>
          <w:rFonts w:ascii="Times New Roman" w:hAnsi="Times New Roman"/>
          <w:sz w:val="28"/>
          <w:szCs w:val="28"/>
        </w:rPr>
        <w:t>какпривить</w:t>
      </w:r>
      <w:proofErr w:type="spellEnd"/>
      <w:r w:rsidRPr="00EF268F">
        <w:rPr>
          <w:rFonts w:ascii="Times New Roman" w:hAnsi="Times New Roman"/>
          <w:sz w:val="28"/>
          <w:szCs w:val="28"/>
        </w:rPr>
        <w:t>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2.4Соц опрос «А вы боитесь нитратов?»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2.5 Растения- медики Природные энергетики, вкусные цветы, лекарственные растения.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 Вредные привычки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3.1 Виды зависимостей и как оградить себя от них Причины возникновения зависимостей; что делать, если у близкого человека зависимость.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3.2Табакокурение. Курительные смеси и их влияние на организм. Заменители сигареты – польза или вред?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3.3 Алкоголизм, Последствия, предотвращение </w:t>
      </w:r>
      <w:proofErr w:type="gramStart"/>
      <w:r w:rsidRPr="00EF268F">
        <w:rPr>
          <w:rFonts w:ascii="Times New Roman" w:hAnsi="Times New Roman"/>
          <w:sz w:val="28"/>
          <w:szCs w:val="28"/>
        </w:rPr>
        <w:t>зависимости .</w:t>
      </w:r>
      <w:proofErr w:type="gramEnd"/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3.4 Наркотики. Виды наркотиков и их последствия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4 Активный образ жизни. Понятие физической активности; Норма ежедневной физической активности; Мифы о физической активности; Физическая активность умеренной и высокой интенсивности; Физическая активность в зависимости от возрастной категории; Физическая активность и питание;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5: тайм-менеджмент для здоровья. Для освещения данной темы рекомендуется привлечение психологов, неврологов, </w:t>
      </w:r>
      <w:proofErr w:type="spellStart"/>
      <w:r w:rsidRPr="00EF268F">
        <w:rPr>
          <w:rFonts w:ascii="Times New Roman" w:hAnsi="Times New Roman"/>
          <w:sz w:val="28"/>
          <w:szCs w:val="28"/>
        </w:rPr>
        <w:t>сомнологов</w:t>
      </w:r>
      <w:proofErr w:type="spellEnd"/>
      <w:r w:rsidRPr="00EF268F">
        <w:rPr>
          <w:rFonts w:ascii="Times New Roman" w:hAnsi="Times New Roman"/>
          <w:sz w:val="28"/>
          <w:szCs w:val="28"/>
        </w:rPr>
        <w:t>, кардиологов, спортсменов и действующих тренеров вашего региона. Специалисты должны донести до целевой аудитории следующую информацию: Что такое режим дня и для чего он необходим; Грамотное планирование дня в зависимости от возрастной группы; Режим труда и отдыха как основа здорового образа жизни; Тайм-</w:t>
      </w:r>
      <w:proofErr w:type="gramStart"/>
      <w:r w:rsidRPr="00EF268F">
        <w:rPr>
          <w:rFonts w:ascii="Times New Roman" w:hAnsi="Times New Roman"/>
          <w:sz w:val="28"/>
          <w:szCs w:val="28"/>
        </w:rPr>
        <w:t>менеджмент  –</w:t>
      </w:r>
      <w:proofErr w:type="gramEnd"/>
      <w:r w:rsidRPr="00EF268F">
        <w:rPr>
          <w:rFonts w:ascii="Times New Roman" w:hAnsi="Times New Roman"/>
          <w:sz w:val="28"/>
          <w:szCs w:val="28"/>
        </w:rPr>
        <w:t xml:space="preserve">  залог твоего </w:t>
      </w:r>
      <w:proofErr w:type="spellStart"/>
      <w:r w:rsidRPr="00EF268F">
        <w:rPr>
          <w:rFonts w:ascii="Times New Roman" w:hAnsi="Times New Roman"/>
          <w:sz w:val="28"/>
          <w:szCs w:val="28"/>
        </w:rPr>
        <w:t>личногоуспеха</w:t>
      </w:r>
      <w:proofErr w:type="spellEnd"/>
      <w:r w:rsidRPr="00EF268F">
        <w:rPr>
          <w:rFonts w:ascii="Times New Roman" w:hAnsi="Times New Roman"/>
          <w:sz w:val="28"/>
          <w:szCs w:val="28"/>
        </w:rPr>
        <w:t>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6: стресс и его профилактика. Для освещения данной темы рекомендуется привлечение психологов, психотерапевтов, неврологов, </w:t>
      </w:r>
      <w:proofErr w:type="spellStart"/>
      <w:r w:rsidRPr="00EF268F">
        <w:rPr>
          <w:rFonts w:ascii="Times New Roman" w:hAnsi="Times New Roman"/>
          <w:sz w:val="28"/>
          <w:szCs w:val="28"/>
        </w:rPr>
        <w:t>сомнологов</w:t>
      </w:r>
      <w:proofErr w:type="spellEnd"/>
      <w:r w:rsidRPr="00EF268F">
        <w:rPr>
          <w:rFonts w:ascii="Times New Roman" w:hAnsi="Times New Roman"/>
          <w:sz w:val="28"/>
          <w:szCs w:val="28"/>
        </w:rPr>
        <w:t xml:space="preserve"> вашего региона. Специалисты должны донести до целевой аудитории следующую информацию: Понятие стресса, виды и причины его появления; Симптоматика при стрессе; Методы лечения и профилактика стресса; Сон и стресс; Причины нарушения сна; Профилактика здорового сна; Что дает организму здоровый сон и почему так важно следить за ним; </w:t>
      </w:r>
      <w:proofErr w:type="spellStart"/>
      <w:r w:rsidRPr="00EF268F">
        <w:rPr>
          <w:rFonts w:ascii="Times New Roman" w:hAnsi="Times New Roman"/>
          <w:sz w:val="28"/>
          <w:szCs w:val="28"/>
        </w:rPr>
        <w:t>Организациясна</w:t>
      </w:r>
      <w:proofErr w:type="spellEnd"/>
      <w:r w:rsidRPr="00EF268F">
        <w:rPr>
          <w:rFonts w:ascii="Times New Roman" w:hAnsi="Times New Roman"/>
          <w:sz w:val="28"/>
          <w:szCs w:val="28"/>
        </w:rPr>
        <w:t>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268F">
        <w:rPr>
          <w:rFonts w:ascii="Times New Roman" w:hAnsi="Times New Roman"/>
          <w:b/>
          <w:sz w:val="28"/>
          <w:szCs w:val="28"/>
        </w:rPr>
        <w:t>Модуль 4 Оказание первой медицинский помощи (30 часов)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1Первая помощь: спаси чужую жизнь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2 Первая помощь при ожогах, обморожении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 xml:space="preserve">Тема 3 Первая помощь при утоплении, солнечном и тепловом ударе Причины возникновения, алгоритм действия, практические навыки по </w:t>
      </w:r>
      <w:proofErr w:type="spellStart"/>
      <w:r w:rsidRPr="00EF268F">
        <w:rPr>
          <w:rFonts w:ascii="Times New Roman" w:hAnsi="Times New Roman"/>
          <w:sz w:val="28"/>
          <w:szCs w:val="28"/>
        </w:rPr>
        <w:t>оказаниюпомощи</w:t>
      </w:r>
      <w:proofErr w:type="spellEnd"/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4 Первая помощь при отравлении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5 Первая помощь при укусах животных, насекомых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lastRenderedPageBreak/>
        <w:t>Тема 6 Первая помощь при переломах, кровотечении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7 Первая помощь при инсультах, инфарктах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8 Помощь при отравлении угарным газом, электрическим током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9 Практическая работа «Сохраняя жизнь» Причины возникновения, алгоритм действия, практические навыки по оказанию помощи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268F">
        <w:rPr>
          <w:rFonts w:ascii="Times New Roman" w:hAnsi="Times New Roman"/>
          <w:b/>
          <w:sz w:val="28"/>
          <w:szCs w:val="28"/>
        </w:rPr>
        <w:t>Модуль 5 Волонтерская помощь медицинским организациям (22 часа)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1 Медицинские организации и врачебная деятельность. Структура и особенности работы системы здравоохранения РФ и медицинских учреждений.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ab/>
        <w:t xml:space="preserve">2 </w:t>
      </w:r>
      <w:r w:rsidRPr="00EF268F">
        <w:rPr>
          <w:rFonts w:ascii="Times New Roman" w:hAnsi="Times New Roman"/>
          <w:sz w:val="28"/>
          <w:szCs w:val="28"/>
        </w:rPr>
        <w:t>Правила</w:t>
      </w:r>
      <w:r w:rsidRPr="00EF268F"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техника</w:t>
      </w:r>
      <w:r>
        <w:rPr>
          <w:rFonts w:ascii="Times New Roman" w:hAnsi="Times New Roman"/>
          <w:sz w:val="28"/>
          <w:szCs w:val="28"/>
        </w:rPr>
        <w:tab/>
        <w:t>безопасности, непредвиденные ситуации</w:t>
      </w:r>
      <w:r w:rsidRPr="00EF268F">
        <w:rPr>
          <w:rFonts w:ascii="Times New Roman" w:hAnsi="Times New Roman"/>
          <w:sz w:val="28"/>
          <w:szCs w:val="28"/>
        </w:rPr>
        <w:t>. Основные правила работы с медицинским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оборудованием.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здравоохранения.</w:t>
      </w:r>
      <w:r w:rsidRPr="00EF268F">
        <w:rPr>
          <w:rFonts w:ascii="Times New Roman" w:hAnsi="Times New Roman"/>
          <w:sz w:val="28"/>
          <w:szCs w:val="28"/>
        </w:rPr>
        <w:tab/>
        <w:t>Организация ознакомительных экскурсий,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>деятельности.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sz w:val="28"/>
          <w:szCs w:val="28"/>
        </w:rPr>
        <w:t>Тема 4 «Помоги красному кресту». Регистрация и навигация пациентов, работа на медицинском посту, работа с документацией, подготовка медицинских кабинетов и оборудования, осуществление ухода и кормления больных, организация досуговой деятельности.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3B8B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EF268F">
        <w:rPr>
          <w:rFonts w:ascii="Times New Roman" w:hAnsi="Times New Roman"/>
          <w:b/>
          <w:sz w:val="28"/>
          <w:szCs w:val="28"/>
        </w:rPr>
        <w:t>Заключительное занятие: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68F">
        <w:rPr>
          <w:rFonts w:ascii="Times New Roman" w:hAnsi="Times New Roman"/>
          <w:sz w:val="28"/>
          <w:szCs w:val="28"/>
        </w:rPr>
        <w:t xml:space="preserve">отчет о проведённых мероприятиях за год (волонтерские акции, фитнес-уроки, общешкольные и уличные зарядки, танцевальные и спортивные </w:t>
      </w:r>
      <w:proofErr w:type="spellStart"/>
      <w:r w:rsidRPr="00EF268F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EF268F">
        <w:rPr>
          <w:rFonts w:ascii="Times New Roman" w:hAnsi="Times New Roman"/>
          <w:sz w:val="28"/>
          <w:szCs w:val="28"/>
        </w:rPr>
        <w:t>, турниры и состязания, викторины, опросы, конкурсные программы)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Ожидаемые </w:t>
      </w: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 xml:space="preserve"> результаты</w:t>
      </w:r>
      <w:proofErr w:type="gramEnd"/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по окончанию обучения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bidi="ru-RU"/>
        </w:rPr>
      </w:pPr>
      <w:proofErr w:type="spellStart"/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>Метапредметные</w:t>
      </w:r>
      <w:proofErr w:type="spellEnd"/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>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 xml:space="preserve">- </w:t>
      </w:r>
      <w:r w:rsidRPr="00EF268F">
        <w:rPr>
          <w:rFonts w:ascii="Times New Roman" w:hAnsi="Times New Roman"/>
          <w:sz w:val="28"/>
          <w:szCs w:val="28"/>
          <w:lang w:bidi="ru-RU"/>
        </w:rPr>
        <w:t>будут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формированы первичные организаторские умения и навыки;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 развиты коммуникативные качества, умения работать в команде;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 развита уверенность в себе.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 дальнейшее формирование организаторских умений и навыков, развитие лидерских качеств.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 xml:space="preserve">Предметные: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Cs/>
          <w:sz w:val="28"/>
          <w:szCs w:val="28"/>
          <w:lang w:bidi="ru-RU"/>
        </w:rPr>
        <w:t xml:space="preserve">- знать 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историю и суть медицинского добровольчества;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нормативно-правовую основу волонтерской деятельности,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формы и направления волонтерской деятельности в России,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формы профилактики и пропаганды ЗОЖ,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знать структуру совместного и сетевого мероприятия,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получат возможность познакомиться с медициной изнутри.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i/>
          <w:sz w:val="28"/>
          <w:szCs w:val="28"/>
          <w:lang w:bidi="ru-RU"/>
        </w:rPr>
        <w:t xml:space="preserve">Личностные: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приобретут социально-значимый опыт;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повысят свою социальную активность;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расширят сферы деятельности и освоят новые виды деятельности;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разовьют свои организаторские способности, творческий потенциал и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лидерские качества каждого;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увлекуться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идеями добра и красоты, духовного и физического 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совершенствования. 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Организационно-педагогические условия и методическое обеспечение программы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Для эффективной реализации настоящей программы необходимы определённые </w:t>
      </w:r>
      <w:r w:rsidRPr="00EF268F">
        <w:rPr>
          <w:rFonts w:ascii="Times New Roman" w:hAnsi="Times New Roman"/>
          <w:b/>
          <w:sz w:val="28"/>
          <w:szCs w:val="28"/>
          <w:lang w:bidi="ru-RU"/>
        </w:rPr>
        <w:t>условия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-квалифицированные кадры;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-наличие учебного кабинета с учебной доской;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-библиотечный фонд (энциклопедии и справочники),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-возможность выезда (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выхода)  за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пределы </w:t>
      </w:r>
      <w:r>
        <w:rPr>
          <w:rFonts w:ascii="Times New Roman" w:hAnsi="Times New Roman"/>
          <w:sz w:val="28"/>
          <w:szCs w:val="28"/>
          <w:lang w:bidi="ru-RU"/>
        </w:rPr>
        <w:t>села</w:t>
      </w:r>
      <w:r w:rsidRPr="00EF268F">
        <w:rPr>
          <w:rFonts w:ascii="Times New Roman" w:hAnsi="Times New Roman"/>
          <w:sz w:val="28"/>
          <w:szCs w:val="28"/>
          <w:lang w:bidi="ru-RU"/>
        </w:rPr>
        <w:t>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-наличие разнообразных средств обучения: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-компьютер (ноутбук) с возможностью использования сети Интернета;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-цифровые лаборатории;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-медиа-проектор;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-аудио- и видеоматериалы;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-аудиоаппаратура;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-микроскоп;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-лупы;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-термометр,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-химические реактивы (набор)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-лабораторная посуда.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 xml:space="preserve">Дидактические и методические материалы: 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наличие наглядного материала (иллюстрации, плакаты, выставочные стенды);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наличие демонстрационного материала (</w:t>
      </w:r>
      <w:proofErr w:type="spellStart"/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фотоальбомы,видеофильмы</w:t>
      </w:r>
      <w:proofErr w:type="spellEnd"/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, аудиозаписи);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научно-популярная литература;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наличие рабочей учебной программы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sz w:val="28"/>
          <w:szCs w:val="28"/>
          <w:lang w:bidi="ru-RU"/>
        </w:rPr>
        <w:t>Формы аттестации: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Для определения ожидаемого результата на основании положения об аттестации проводится входящий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контроль (сентябрь), промежуточный контроль (декабрь) и итоговая аттестация воспитанников.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lastRenderedPageBreak/>
        <w:t xml:space="preserve">Данный контроль позволяет педагогу и учащимся увидеть результаты своей деятельности, что создаёт хороший психологический климат в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 xml:space="preserve">коллективе,   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 стимулирует     развитие     активной     гражданской  позиции.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Участие в коллективно-значимых делах, презентация «Волонтёрской книжки» (Учащиеся предоставляют индивидуальные творческие отчеты о проделанной работе за год и их презентуют), прохождение тестирования на выявление уровня усвоения учащимися знаний, умений и навыков. Руководитель проводит награждение благодарственными письмами самых активных членов волонтерского отряда и волонтеров- медиков в совместных мероприятиях.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sz w:val="28"/>
          <w:szCs w:val="28"/>
          <w:lang w:bidi="ru-RU"/>
        </w:rPr>
        <w:t xml:space="preserve">Оценочные материалы </w:t>
      </w:r>
      <w:r w:rsidRPr="00EF268F">
        <w:rPr>
          <w:rFonts w:ascii="Times New Roman" w:hAnsi="Times New Roman"/>
          <w:sz w:val="28"/>
          <w:szCs w:val="28"/>
          <w:lang w:bidi="ru-RU"/>
        </w:rPr>
        <w:t>Практические работы, материалы проверочных работ, оценочные материалы социально-значимых проектов, конкурсы. Методика оценки уровня выраженности социальной активности волонтеров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sz w:val="28"/>
          <w:szCs w:val="28"/>
          <w:lang w:bidi="ru-RU"/>
        </w:rPr>
        <w:t>Методические материалы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Конспекты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занятий,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методические   рекомендации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по организации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медико-волонтерской деятельности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Научная литература по медицине 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здравоохранению</w:t>
      </w:r>
    </w:p>
    <w:p w:rsidR="00EF268F" w:rsidRPr="00EF268F" w:rsidRDefault="00EF268F" w:rsidP="00EF268F">
      <w:pPr>
        <w:numPr>
          <w:ilvl w:val="2"/>
          <w:numId w:val="11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Методические материалы с опытом работы в сфере медицинского волонтерства.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u w:val="thick"/>
          <w:lang w:bidi="ru-RU"/>
        </w:rPr>
        <w:t xml:space="preserve">Наглядности: 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плакаты по профилактике асоциальных явлений и пропаганде здорового образа жизни.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видеофильмы и социальные ролики по профилактике асоциальных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явлений.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раздаточный материал (буклеты, наклейки, календари, тиражированные с использованием собственных и привлеченных ресурсов, а также предоставленные партнерами города).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методические карточки станционных игр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итренингов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,</w:t>
      </w:r>
    </w:p>
    <w:p w:rsidR="00EF268F" w:rsidRPr="00EF268F" w:rsidRDefault="00EF268F" w:rsidP="00EF268F">
      <w:pPr>
        <w:numPr>
          <w:ilvl w:val="0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информационный материал и фотографии, испо</w:t>
      </w:r>
      <w:r>
        <w:rPr>
          <w:rFonts w:ascii="Times New Roman" w:hAnsi="Times New Roman"/>
          <w:sz w:val="28"/>
          <w:szCs w:val="28"/>
          <w:lang w:bidi="ru-RU"/>
        </w:rPr>
        <w:t>льзуемые для оформления стендов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>Методики и технологии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Использование теоретического материала и практических методик в реализации программы по развитию волонтерской деятельности в области медицины. Использование опыта работы ВОД «Волонтеры медики» края и страны, изложенных в методической литературе, а также полученного во время краевых семинаров и обучения в выездных краевых школах Организация рабочих встреч по обмену опытом между организаторами волонтерских отрядов школ, ВУЗов и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ССУЗов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по медицинскому профилю. Обучение методикам проведения </w:t>
      </w:r>
      <w:r w:rsidRPr="00EF268F">
        <w:rPr>
          <w:rFonts w:ascii="Times New Roman" w:hAnsi="Times New Roman"/>
          <w:sz w:val="28"/>
          <w:szCs w:val="28"/>
          <w:lang w:bidi="ru-RU"/>
        </w:rPr>
        <w:lastRenderedPageBreak/>
        <w:t>современных форм мероприятий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по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профилактике асоциальных явлений в молодежной среде и пропаганде здорового образа жизни.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>Педагогические технологии.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Методы обучения: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Индивидуальные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Групповые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Индивидуально-групповые</w:t>
      </w:r>
    </w:p>
    <w:p w:rsidR="00EF268F" w:rsidRPr="00EF268F" w:rsidRDefault="00EF268F" w:rsidP="00EF268F">
      <w:pPr>
        <w:numPr>
          <w:ilvl w:val="1"/>
          <w:numId w:val="10"/>
        </w:numPr>
        <w:spacing w:after="0"/>
        <w:ind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Фронтальные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bCs/>
          <w:sz w:val="28"/>
          <w:szCs w:val="28"/>
          <w:lang w:bidi="ru-RU"/>
        </w:rPr>
        <w:t>Педагогические технологии: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190499</wp:posOffset>
                </wp:positionV>
                <wp:extent cx="4693285" cy="0"/>
                <wp:effectExtent l="0" t="0" r="3111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1B7B" id="Прямая соединительная линия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1pt,15pt" to="454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" strokeweight=".72pt">
                <w10:wrap anchorx="page"/>
              </v:line>
            </w:pict>
          </mc:Fallback>
        </mc:AlternateConten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1) Технологии коллективно-творческой деятельности Участие в мероприятиях, акциях, где учащиеся учатся сплочённой работе в коллективе, планируют свою деятельность, за счёт этого создаётся психологический комфорт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вколлективе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190499</wp:posOffset>
                </wp:positionV>
                <wp:extent cx="4880610" cy="0"/>
                <wp:effectExtent l="0" t="0" r="342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74464" id="Прямая соединительная линия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1pt,15pt" to="46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" strokeweight=".72pt">
                <w10:wrap anchorx="page"/>
              </v:line>
            </w:pict>
          </mc:Fallback>
        </mc:AlternateConten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2)ИКТ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(Информационно-коммуникативные технологии)способствуют повышению эффективности и качества процесса обучения, активности познавательной деятельности в области естественных наук. ИКТ используется: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 xml:space="preserve">-для обеспечения наглядности во время проведения занятий (презентации, видеоролики, образовательные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видео-фильмы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-для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обработки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информации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(фото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видео-изображений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обработки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анкет);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-как средство хранения информации (базы данных объединения, методические разработки фото- и видеоархивы)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u w:val="single"/>
          <w:lang w:bidi="ru-RU"/>
        </w:rPr>
        <w:t>3) Личностно-ориентированная технология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. Ориентирование на свойства личности ребенка, формирование и развитие в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соответствии  со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способностями, интересами, создание ситуации успеха, создание условий для самореализации личности каждого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ребенка.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u w:val="single"/>
          <w:lang w:bidi="ru-RU"/>
        </w:rPr>
        <w:t xml:space="preserve">4) Технологии социального проектирования. </w:t>
      </w:r>
      <w:r w:rsidRPr="00EF268F">
        <w:rPr>
          <w:rFonts w:ascii="Times New Roman" w:hAnsi="Times New Roman"/>
          <w:sz w:val="28"/>
          <w:szCs w:val="28"/>
          <w:lang w:bidi="ru-RU"/>
        </w:rPr>
        <w:t>Данная технология стимулирует интерес детей к обучению через организацию их самостоятельной социально-значимой деятельности, постановки перед ними целей и проблем, решение которых ведёт к появлению новых знаний и умений. В работе объединения метод проектов используется для развития лидерских качеств, коммуникативных навыков общения, самостоятельности, построения индивидуальных образовательных маршрутов учащихся.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iCs/>
          <w:sz w:val="28"/>
          <w:szCs w:val="28"/>
          <w:lang w:bidi="ru-RU"/>
        </w:rPr>
        <w:t xml:space="preserve">Основные способы и формы работы с детьми: 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Преобладающая форма занятий - групповая.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t>Групповая (коллективная)</w:t>
      </w:r>
      <w:r w:rsidRPr="00EF268F">
        <w:rPr>
          <w:rFonts w:ascii="Times New Roman" w:hAnsi="Times New Roman"/>
          <w:sz w:val="28"/>
          <w:szCs w:val="28"/>
          <w:lang w:bidi="ru-RU"/>
        </w:rPr>
        <w:t>форма работы направлена на осознание всем коллективом тех целей и задач, решение которых требует общих усилий.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Активно используются и другие формы занятий: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Индивидуальная</w:t>
      </w:r>
      <w:r w:rsidRPr="00EF268F">
        <w:rPr>
          <w:rFonts w:ascii="Times New Roman" w:hAnsi="Times New Roman"/>
          <w:sz w:val="28"/>
          <w:szCs w:val="28"/>
          <w:lang w:bidi="ru-RU"/>
        </w:rPr>
        <w:t>форма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t>Микрогрупповая</w:t>
      </w:r>
      <w:proofErr w:type="spellEnd"/>
      <w:r w:rsidRPr="00EF268F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EF268F">
        <w:rPr>
          <w:rFonts w:ascii="Times New Roman" w:hAnsi="Times New Roman"/>
          <w:sz w:val="28"/>
          <w:szCs w:val="28"/>
          <w:lang w:bidi="ru-RU"/>
        </w:rPr>
        <w:t>форма 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работы: экологические ситуации, наблюдение, исследование, совместные проекты.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Тип занятий - учебно-тренировочный.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Формы обучения младшего школьного и подросткового возраста основам экологии очень разнообразны: это тематические занятия, практикумы, экскурсии, викторины, участие в экологических акциях, конкурсах и др.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Основные методы организации учебно-воспитательного процесса: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1.Словесный метод: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рассказ, беседа, обсуждение;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инструктаж (правила безопасной работы с инструментами);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словесные оценки (работы на уроке, практические работы).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2.Метод наглядности: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наглядные пособия и иллюстрации, фото- и видеоматериалы, карты, пособия, гербарии, муляжи;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3.Практический метод: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наблюдения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практические работы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экскурсии;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4.Объяснительно-иллюстративный: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сообщение готовой информации;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5.Частично-поисковый метод: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выполнение практических работ;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6.Метод индивидуальных проектов: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поиск новых приемов работы с материалом.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Структура занятий состоит из нескольких этапов: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объявление темы;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lastRenderedPageBreak/>
        <w:t>совместная постановка цели и задач занятия;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объяснение нового материала;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физкультминутка для глаз, пальчиковая гимнастика;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самостоятельная работа детей;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подведение итогов.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 xml:space="preserve">Образовательный процесс включает в себя методы и формы обучения: </w:t>
      </w:r>
      <w:r w:rsidRPr="00EF268F">
        <w:rPr>
          <w:rFonts w:ascii="Times New Roman" w:hAnsi="Times New Roman"/>
          <w:sz w:val="28"/>
          <w:szCs w:val="28"/>
          <w:lang w:bidi="ru-RU"/>
        </w:rPr>
        <w:t>беседы, демонстрация наглядных пособий, ролевые, дидактические игры, экскурсии, практикумы, лабораторные работы, просмотр учебных фильмов, разработка и защита проекта, конкурсы, самостоятельные работы творческого типа.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Формы контроля знаний и умений по каждому модулю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: промежуточная, итоговая аттестация в различных формах: тест, олимпиада, викторины </w:t>
      </w:r>
      <w:r>
        <w:rPr>
          <w:rFonts w:ascii="Times New Roman" w:hAnsi="Times New Roman"/>
          <w:sz w:val="28"/>
          <w:szCs w:val="28"/>
          <w:lang w:bidi="ru-RU"/>
        </w:rPr>
        <w:t>участие в конкурсах.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t>Формы проведения аттестации:</w:t>
      </w:r>
      <w:r w:rsidRPr="00EF268F">
        <w:rPr>
          <w:rFonts w:ascii="Times New Roman" w:hAnsi="Times New Roman"/>
          <w:sz w:val="28"/>
          <w:szCs w:val="28"/>
          <w:lang w:bidi="ru-RU"/>
        </w:rPr>
        <w:t xml:space="preserve"> опрос, тестирование, анкетирование, контрольное задание, педагогическое наблюдение, игры.</w:t>
      </w: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F268F">
        <w:rPr>
          <w:rFonts w:ascii="Times New Roman" w:hAnsi="Times New Roman"/>
          <w:b/>
          <w:sz w:val="28"/>
          <w:szCs w:val="28"/>
          <w:lang w:bidi="ru-RU"/>
        </w:rPr>
        <w:lastRenderedPageBreak/>
        <w:t>Методическая литература: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Российская Федерация. Законы. «О благотворительной деятельности и благотворительных организациях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»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Федеральный закон от 11 августа 1995г.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№ 135-ФЗ (ред. от 05.05.2014)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.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[электронный ресурс] // СПС «Консультант Плюс».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–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Режим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доступа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: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http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://www.consultant.ru/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document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/cons_doc_LAW_162618/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>– (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Датаобращения</w:t>
      </w:r>
      <w:proofErr w:type="spellEnd"/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: 04.04.2015)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2.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Российская Федерация. Законы. «О добровольчестве (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волонтерстве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)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»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проект Федерального закона от 11.01.2013 N 300326-6 // Собрание законодательства РФ.- 2013. - N 28. - ст.3194.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3.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Албегов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Ф. Г. Волонтеры как внутренний ресурс социального развития местного социума (на примере г. Ярославля) / Ф. Г.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Албегов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// Социальная политика в условиях модернизации российского общества: концепции развития и практика реализации: сборник статей науч.-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конференции с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междунар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участием (14-15 ноября 2011 г.) / М-во образования и науки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РФ ;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Ярославский гос. ун-т им. П. Г. Демидова ; под ред. И. Ф.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Албеговой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– Ярославль, 2011. – С.8-10.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4.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Анализ психологических особенностей современных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волонтеров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монография / В.В. Семикин и др.; Комитет по молодежной политике и взаимодействию с общественными организациями ; Рос. гос.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пед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ун-т им. А. И. Герцена [и др.]. – СПб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.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Копи-Р Групп, 2014. – 55с.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5.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Арсеньева Т. Н. Волонтерское движение в России как уникальный ресурс системной поддержки здорового образа жизни молодежи / Т. Н. Арсеньева // Волонтер. – 2012. – № 1-2. – С.74-77.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6.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Богданова Е. В. Теория и практика организации волонтерской деятельности студентов / Е. В. Богданова; М-во образования и науки РФ, Новосибирский гос.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пед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ун-т. – Новосибирск: НГПУ, 2013. – 156с.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7.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Бодренкова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Г. П. Привлечение труда добровольцев как одно из направлений государственной поддержки социально ориентированных организаций / Г. П.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Бодренкова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// СОТИС – социальные технологии, исследования. – 2013. –№ 4 (60). – С.97-108.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8.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Волонтерское движение: проблемы и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перспективы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материалы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Межрегион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заочной науч.-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конф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(Бийск, 30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нояб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2012 г.) / М-во образования и науки РФ, Алтайская гос. акад. образования им. В. М. Шукшина; [отв. ред.: Н. И. Беляева]. – Бийск: АГАО им. В. М. Шукшина, 2012. – 305с.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9.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Гуменная. А. Н. Влияние добровольчества на формирование ценностных ориентаций молодежи / А. Н. Гуменная // Социальные технологии, исследования. – 2011. – № 4. – С.61-65.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10.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Добровольчество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перспективы развития в регионе : материалы науч.-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конф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(29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нояб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2013 г.) / Упр. внутренней политики Липецкой обл., Центр развития добровольчества. –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Липецк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ЛГТУ, 2013. – 111с.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11.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Ермаченко Н. А. Организация волонтерских отрядов по профилактике зависимостей и пропаганде здорового образа жизни / Н. А. Ермаченко, В. А. Середа // СОТИС – социальные технологии, исследования. – 2014. –№ 1(63).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– С. 102-107.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12.</w:t>
      </w:r>
      <w:r w:rsidRPr="00EF268F">
        <w:rPr>
          <w:rFonts w:ascii="Times New Roman" w:hAnsi="Times New Roman"/>
          <w:sz w:val="28"/>
          <w:szCs w:val="28"/>
          <w:lang w:bidi="ru-RU"/>
        </w:rPr>
        <w:tab/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Крутицкая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Е. В. Сценарии волонтерских проектов. Механизм самоорганизации волонтерских групп / Е. В.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Крутицкая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и др. // Волонтер. – 2012. – № 3-4. – С.23-36.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13.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Кузьменко И. В. Добровольческая деятельность молодежи как технология сетевого взаимодействия / И. В. Кузьменко, О. В.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Баркунова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 // Вестник Томского гос.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пед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университета. - 2012. – № 8. – С.88-91.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14.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>Лаврентьев А. В. Методика оценки уровня выраженности социальной активности волонтеров / А. В. Лаврентьев, М. Т. Анашкина // Волонтер. – 2014. – № 4(12). – С.6-19.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EF268F">
        <w:rPr>
          <w:rFonts w:ascii="Times New Roman" w:hAnsi="Times New Roman"/>
          <w:sz w:val="28"/>
          <w:szCs w:val="28"/>
          <w:lang w:bidi="ru-RU"/>
        </w:rPr>
        <w:t>15.</w:t>
      </w:r>
      <w:r w:rsidRPr="00EF268F">
        <w:rPr>
          <w:rFonts w:ascii="Times New Roman" w:hAnsi="Times New Roman"/>
          <w:sz w:val="28"/>
          <w:szCs w:val="28"/>
          <w:lang w:bidi="ru-RU"/>
        </w:rPr>
        <w:tab/>
        <w:t xml:space="preserve">Молодежное волонтерское антинаркотическое движение: опыт, проблемы и пути их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решения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материалы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Междунар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. науч.-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практ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конф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в рамках Молодежного антинаркотического волонтерского форума (Уфа, 29 мая 2014 г.) / Администрация гор.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окр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г. Уфа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Респ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 xml:space="preserve">. Башкортостан [и др.]. – </w:t>
      </w:r>
      <w:proofErr w:type="gramStart"/>
      <w:r w:rsidRPr="00EF268F">
        <w:rPr>
          <w:rFonts w:ascii="Times New Roman" w:hAnsi="Times New Roman"/>
          <w:sz w:val="28"/>
          <w:szCs w:val="28"/>
          <w:lang w:bidi="ru-RU"/>
        </w:rPr>
        <w:t>Уфа :</w:t>
      </w:r>
      <w:proofErr w:type="gramEnd"/>
      <w:r w:rsidRPr="00EF268F">
        <w:rPr>
          <w:rFonts w:ascii="Times New Roman" w:hAnsi="Times New Roman"/>
          <w:sz w:val="28"/>
          <w:szCs w:val="28"/>
          <w:lang w:bidi="ru-RU"/>
        </w:rPr>
        <w:t xml:space="preserve"> БИСТ (фил.) </w:t>
      </w:r>
      <w:proofErr w:type="spellStart"/>
      <w:r w:rsidRPr="00EF268F">
        <w:rPr>
          <w:rFonts w:ascii="Times New Roman" w:hAnsi="Times New Roman"/>
          <w:sz w:val="28"/>
          <w:szCs w:val="28"/>
          <w:lang w:bidi="ru-RU"/>
        </w:rPr>
        <w:t>АТиСО</w:t>
      </w:r>
      <w:proofErr w:type="spellEnd"/>
      <w:r w:rsidRPr="00EF268F">
        <w:rPr>
          <w:rFonts w:ascii="Times New Roman" w:hAnsi="Times New Roman"/>
          <w:sz w:val="28"/>
          <w:szCs w:val="28"/>
          <w:lang w:bidi="ru-RU"/>
        </w:rPr>
        <w:t>, 2014. – 405с.</w:t>
      </w:r>
    </w:p>
    <w:p w:rsidR="00EF268F" w:rsidRPr="00EF268F" w:rsidRDefault="00EF268F" w:rsidP="00EF268F">
      <w:p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7A5" w:rsidRPr="006D07A5" w:rsidRDefault="006D07A5">
      <w:pPr>
        <w:rPr>
          <w:rFonts w:ascii="Times New Roman" w:hAnsi="Times New Roman" w:cs="Times New Roman"/>
          <w:sz w:val="28"/>
          <w:szCs w:val="28"/>
        </w:rPr>
      </w:pPr>
    </w:p>
    <w:sectPr w:rsidR="006D07A5" w:rsidRPr="006D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B17E6D"/>
    <w:multiLevelType w:val="hybridMultilevel"/>
    <w:tmpl w:val="5CD61692"/>
    <w:lvl w:ilvl="0" w:tplc="CE7ACE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31FB"/>
    <w:multiLevelType w:val="hybridMultilevel"/>
    <w:tmpl w:val="3EBACE9E"/>
    <w:lvl w:ilvl="0" w:tplc="CE7ACE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B04707"/>
    <w:multiLevelType w:val="multilevel"/>
    <w:tmpl w:val="E4B0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911A2A"/>
    <w:multiLevelType w:val="multilevel"/>
    <w:tmpl w:val="E4B0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67386E"/>
    <w:multiLevelType w:val="hybridMultilevel"/>
    <w:tmpl w:val="420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4C0A"/>
    <w:multiLevelType w:val="multilevel"/>
    <w:tmpl w:val="E4B0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9E6730"/>
    <w:multiLevelType w:val="hybridMultilevel"/>
    <w:tmpl w:val="C4DA8616"/>
    <w:lvl w:ilvl="0" w:tplc="5B0EBA64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306B7C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E2C2D40E">
      <w:numFmt w:val="bullet"/>
      <w:lvlText w:val="•"/>
      <w:lvlJc w:val="left"/>
      <w:pPr>
        <w:ind w:left="2847" w:hanging="360"/>
      </w:pPr>
      <w:rPr>
        <w:rFonts w:hint="default"/>
        <w:lang w:val="ru-RU" w:eastAsia="ru-RU" w:bidi="ru-RU"/>
      </w:rPr>
    </w:lvl>
    <w:lvl w:ilvl="3" w:tplc="BC84A32C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 w:tplc="642695B8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 w:tplc="31668C76">
      <w:numFmt w:val="bullet"/>
      <w:lvlText w:val="•"/>
      <w:lvlJc w:val="left"/>
      <w:pPr>
        <w:ind w:left="5929" w:hanging="360"/>
      </w:pPr>
      <w:rPr>
        <w:rFonts w:hint="default"/>
        <w:lang w:val="ru-RU" w:eastAsia="ru-RU" w:bidi="ru-RU"/>
      </w:rPr>
    </w:lvl>
    <w:lvl w:ilvl="6" w:tplc="1E087398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7" w:tplc="E96A22AA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484AA1D4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92571B4"/>
    <w:multiLevelType w:val="hybridMultilevel"/>
    <w:tmpl w:val="9F60B9A4"/>
    <w:lvl w:ilvl="0" w:tplc="475E657C">
      <w:start w:val="1"/>
      <w:numFmt w:val="decimal"/>
      <w:lvlText w:val="%1)"/>
      <w:lvlJc w:val="left"/>
      <w:pPr>
        <w:ind w:left="1102" w:hanging="28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BADC0014">
      <w:start w:val="1"/>
      <w:numFmt w:val="decimal"/>
      <w:lvlText w:val="%2."/>
      <w:lvlJc w:val="left"/>
      <w:pPr>
        <w:ind w:left="160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 w:tplc="80BC2DB8">
      <w:start w:val="1"/>
      <w:numFmt w:val="decimal"/>
      <w:lvlText w:val="%3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3E12B87A">
      <w:numFmt w:val="bullet"/>
      <w:lvlText w:val="•"/>
      <w:lvlJc w:val="left"/>
      <w:pPr>
        <w:ind w:left="2975" w:hanging="360"/>
      </w:pPr>
      <w:rPr>
        <w:rFonts w:hint="default"/>
        <w:lang w:val="ru-RU" w:eastAsia="ru-RU" w:bidi="ru-RU"/>
      </w:rPr>
    </w:lvl>
    <w:lvl w:ilvl="4" w:tplc="C902CD20">
      <w:numFmt w:val="bullet"/>
      <w:lvlText w:val="•"/>
      <w:lvlJc w:val="left"/>
      <w:pPr>
        <w:ind w:left="4131" w:hanging="360"/>
      </w:pPr>
      <w:rPr>
        <w:rFonts w:hint="default"/>
        <w:lang w:val="ru-RU" w:eastAsia="ru-RU" w:bidi="ru-RU"/>
      </w:rPr>
    </w:lvl>
    <w:lvl w:ilvl="5" w:tplc="016875F4">
      <w:numFmt w:val="bullet"/>
      <w:lvlText w:val="•"/>
      <w:lvlJc w:val="left"/>
      <w:pPr>
        <w:ind w:left="5287" w:hanging="360"/>
      </w:pPr>
      <w:rPr>
        <w:rFonts w:hint="default"/>
        <w:lang w:val="ru-RU" w:eastAsia="ru-RU" w:bidi="ru-RU"/>
      </w:rPr>
    </w:lvl>
    <w:lvl w:ilvl="6" w:tplc="99E221BE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 w:tplc="BBF2C8EC">
      <w:numFmt w:val="bullet"/>
      <w:lvlText w:val="•"/>
      <w:lvlJc w:val="left"/>
      <w:pPr>
        <w:ind w:left="7599" w:hanging="360"/>
      </w:pPr>
      <w:rPr>
        <w:rFonts w:hint="default"/>
        <w:lang w:val="ru-RU" w:eastAsia="ru-RU" w:bidi="ru-RU"/>
      </w:rPr>
    </w:lvl>
    <w:lvl w:ilvl="8" w:tplc="7A5805CC">
      <w:numFmt w:val="bullet"/>
      <w:lvlText w:val="•"/>
      <w:lvlJc w:val="left"/>
      <w:pPr>
        <w:ind w:left="875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69AB20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2"/>
    <w:rsid w:val="00030E67"/>
    <w:rsid w:val="00052F67"/>
    <w:rsid w:val="00170F65"/>
    <w:rsid w:val="00215A45"/>
    <w:rsid w:val="003714D9"/>
    <w:rsid w:val="00371FB8"/>
    <w:rsid w:val="003747FA"/>
    <w:rsid w:val="005C46A6"/>
    <w:rsid w:val="00620AEC"/>
    <w:rsid w:val="00693B8B"/>
    <w:rsid w:val="006A608D"/>
    <w:rsid w:val="006D07A5"/>
    <w:rsid w:val="00800C0C"/>
    <w:rsid w:val="008423F2"/>
    <w:rsid w:val="008E4198"/>
    <w:rsid w:val="009A225B"/>
    <w:rsid w:val="00AD43AD"/>
    <w:rsid w:val="00B82122"/>
    <w:rsid w:val="00DA34D8"/>
    <w:rsid w:val="00E409BA"/>
    <w:rsid w:val="00E547C9"/>
    <w:rsid w:val="00EC0275"/>
    <w:rsid w:val="00EC586B"/>
    <w:rsid w:val="00EF268F"/>
    <w:rsid w:val="00EF665B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A244-282B-4D84-923D-87A943B6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052F67"/>
    <w:pPr>
      <w:keepNext/>
      <w:spacing w:before="100" w:beforeAutospacing="1" w:after="119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052F6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52F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52F67"/>
    <w:rPr>
      <w:sz w:val="20"/>
      <w:szCs w:val="20"/>
    </w:rPr>
  </w:style>
  <w:style w:type="table" w:styleId="a7">
    <w:name w:val="Table Grid"/>
    <w:basedOn w:val="a1"/>
    <w:uiPriority w:val="59"/>
    <w:rsid w:val="00DA34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A225B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Глушкова</dc:creator>
  <cp:keywords/>
  <dc:description/>
  <cp:lastModifiedBy>Анна Глушкова</cp:lastModifiedBy>
  <cp:revision>5</cp:revision>
  <dcterms:created xsi:type="dcterms:W3CDTF">2022-08-29T04:19:00Z</dcterms:created>
  <dcterms:modified xsi:type="dcterms:W3CDTF">2022-09-18T23:21:00Z</dcterms:modified>
</cp:coreProperties>
</file>