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4" w:rsidRDefault="00922C74" w:rsidP="007205AB">
      <w:pPr>
        <w:shd w:val="clear" w:color="auto" w:fill="FFFFFF"/>
        <w:spacing w:before="30" w:after="30" w:line="240" w:lineRule="auto"/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2C74" w:rsidRDefault="00922C74" w:rsidP="007205AB">
      <w:pPr>
        <w:shd w:val="clear" w:color="auto" w:fill="FFFFFF"/>
        <w:spacing w:before="30" w:after="30" w:line="240" w:lineRule="auto"/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4EA29D" wp14:editId="62C11855">
            <wp:extent cx="3710257" cy="6001303"/>
            <wp:effectExtent l="1143000" t="0" r="1129030" b="0"/>
            <wp:docPr id="1" name="Рисунок 1" descr="C:\Users\коронавирус\Desktop\тит 3\8б литература ба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 3\8б литература баз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517" cy="60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C74" w:rsidRDefault="00922C74" w:rsidP="007205AB">
      <w:pPr>
        <w:shd w:val="clear" w:color="auto" w:fill="FFFFFF"/>
        <w:spacing w:before="30" w:after="30" w:line="240" w:lineRule="auto"/>
        <w:ind w:left="424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375A" w:rsidRDefault="00922C74" w:rsidP="00922C74">
      <w:pPr>
        <w:shd w:val="clear" w:color="auto" w:fill="FFFFFF"/>
        <w:spacing w:before="30" w:after="3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7205AB">
        <w:rPr>
          <w:rFonts w:ascii="Times New Roman" w:hAnsi="Times New Roman" w:cs="Times New Roman"/>
          <w:b/>
          <w:sz w:val="24"/>
          <w:szCs w:val="24"/>
        </w:rPr>
        <w:t>П</w:t>
      </w:r>
      <w:r w:rsidR="006C375A" w:rsidRPr="001E5D1D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205AB" w:rsidRPr="00DD04C1" w:rsidRDefault="007205AB" w:rsidP="007205AB">
      <w:pPr>
        <w:shd w:val="clear" w:color="auto" w:fill="FFFFFF"/>
        <w:spacing w:before="30" w:after="30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682" w:rsidRPr="00747788" w:rsidRDefault="006C375A" w:rsidP="00471682">
      <w:pPr>
        <w:pStyle w:val="a3"/>
        <w:spacing w:before="0" w:beforeAutospacing="0" w:after="150" w:afterAutospacing="0"/>
        <w:ind w:firstLine="709"/>
        <w:contextualSpacing/>
        <w:jc w:val="both"/>
      </w:pPr>
      <w:r w:rsidRPr="001E5D1D">
        <w:rPr>
          <w:color w:val="000000"/>
        </w:rPr>
        <w:t xml:space="preserve">Рабочая программа разработана на основе: </w:t>
      </w:r>
      <w:proofErr w:type="gramStart"/>
      <w:r w:rsidRPr="001E5D1D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  <w:r w:rsidR="001F5488">
        <w:rPr>
          <w:color w:val="000000"/>
        </w:rPr>
        <w:t xml:space="preserve">авторской </w:t>
      </w:r>
      <w:r w:rsidRPr="001F5488">
        <w:t>программы</w:t>
      </w:r>
      <w:r w:rsidR="001F5488">
        <w:t xml:space="preserve"> по литературе для 5-9 классов </w:t>
      </w:r>
      <w:r w:rsidR="00D650FF">
        <w:t>(авт.-сост. Г.С. Меркин.</w:t>
      </w:r>
      <w:proofErr w:type="gramEnd"/>
      <w:r w:rsidR="00D650FF">
        <w:t xml:space="preserve"> Рабочая программа ориентирована на учебник «Литература: учебник для 8 класса общеобразовательных организаций: в 2 ч. / авт.-сост. Г.С. Меркин. – 5-е изд. – М.: ООО «Русское слово - учебник», 2018.</w:t>
      </w:r>
      <w:r w:rsidR="00471682">
        <w:t xml:space="preserve"> Программа рассчитана на 68 часов (34 недели, 2 часа в неделю).</w:t>
      </w:r>
    </w:p>
    <w:p w:rsidR="00571012" w:rsidRDefault="00571012" w:rsidP="007A24D1">
      <w:pPr>
        <w:pStyle w:val="a3"/>
        <w:spacing w:before="0" w:beforeAutospacing="0" w:after="150" w:afterAutospacing="0"/>
        <w:ind w:firstLine="709"/>
        <w:contextualSpacing/>
        <w:jc w:val="both"/>
      </w:pPr>
      <w:r>
        <w:t xml:space="preserve">В классе обучаются дети с ограниченными возможностями здоровья. Работа с ними строится на основе индивидуального подхода. Методические приёмы: поэтапное разъяснение заданий, последовательное выполнение заданий, повторение </w:t>
      </w:r>
      <w:proofErr w:type="gramStart"/>
      <w:r>
        <w:t>обучающимся</w:t>
      </w:r>
      <w:proofErr w:type="gramEnd"/>
      <w:r>
        <w:t xml:space="preserve"> инструкции к выполнению задания, подготовка к смене деятельности, предоставление дополнительного времени для выполнения задания, использование инд</w:t>
      </w:r>
      <w:r w:rsidR="009A7E88">
        <w:t>ивидуальной шкалы оценок и т.д.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b/>
          <w:sz w:val="24"/>
          <w:szCs w:val="24"/>
          <w:lang w:eastAsia="ru-RU"/>
        </w:rPr>
        <w:t>Целью изучения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в 5 классе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9A7E88" w:rsidRPr="00D628E6" w:rsidRDefault="009A7E88" w:rsidP="009A7E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поставленной цели необходимо </w:t>
      </w:r>
      <w:r w:rsidRPr="00D628E6"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задач: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A7E88" w:rsidRPr="00D628E6" w:rsidRDefault="009A7E88" w:rsidP="009A7E8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9A7E88" w:rsidRPr="00D628E6" w:rsidRDefault="009A7E88" w:rsidP="009A7E88">
      <w:pPr>
        <w:spacing w:line="240" w:lineRule="auto"/>
        <w:ind w:left="33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формирование </w:t>
      </w:r>
      <w:r w:rsidRPr="00D628E6">
        <w:rPr>
          <w:rFonts w:ascii="Times New Roman" w:hAnsi="Times New Roman"/>
          <w:sz w:val="24"/>
          <w:szCs w:val="24"/>
        </w:rPr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</w:r>
    </w:p>
    <w:p w:rsidR="009A7E88" w:rsidRPr="00D628E6" w:rsidRDefault="009A7E88" w:rsidP="009A7E88">
      <w:pPr>
        <w:pStyle w:val="4"/>
        <w:shd w:val="clear" w:color="auto" w:fill="auto"/>
        <w:spacing w:line="240" w:lineRule="auto"/>
        <w:ind w:left="20" w:right="20" w:firstLine="360"/>
        <w:contextualSpacing/>
        <w:rPr>
          <w:b/>
          <w:sz w:val="24"/>
          <w:szCs w:val="24"/>
        </w:rPr>
      </w:pPr>
      <w:r w:rsidRPr="00D628E6">
        <w:rPr>
          <w:sz w:val="24"/>
          <w:szCs w:val="24"/>
        </w:rPr>
        <w:t xml:space="preserve">На основании требований ФГОС в содержании тематического планирования предполагается реализовать </w:t>
      </w:r>
      <w:r w:rsidRPr="00D628E6">
        <w:rPr>
          <w:b/>
          <w:sz w:val="24"/>
          <w:szCs w:val="24"/>
        </w:rPr>
        <w:t xml:space="preserve">компетентностный, личностно </w:t>
      </w:r>
      <w:proofErr w:type="gramStart"/>
      <w:r w:rsidRPr="00D628E6">
        <w:rPr>
          <w:b/>
          <w:sz w:val="24"/>
          <w:szCs w:val="24"/>
        </w:rPr>
        <w:t>ориентированный</w:t>
      </w:r>
      <w:proofErr w:type="gramEnd"/>
      <w:r w:rsidRPr="00D628E6">
        <w:rPr>
          <w:b/>
          <w:sz w:val="24"/>
          <w:szCs w:val="24"/>
        </w:rPr>
        <w:t xml:space="preserve">, деятельностный подходы. 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Компетентностный подход</w:t>
      </w:r>
      <w:r w:rsidRPr="00D628E6">
        <w:rPr>
          <w:rFonts w:ascii="Times New Roman" w:hAnsi="Times New Roman"/>
          <w:sz w:val="24"/>
          <w:szCs w:val="24"/>
        </w:rPr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9A7E88" w:rsidRPr="00D628E6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Личностная ориентация</w:t>
      </w:r>
      <w:r w:rsidRPr="00D628E6">
        <w:rPr>
          <w:rFonts w:ascii="Times New Roman" w:hAnsi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B50AAB">
        <w:rPr>
          <w:rFonts w:ascii="Times New Roman" w:hAnsi="Times New Roman"/>
          <w:iCs/>
          <w:sz w:val="24"/>
          <w:szCs w:val="24"/>
        </w:rPr>
        <w:t>литературных</w:t>
      </w:r>
      <w:r w:rsidRPr="00D628E6">
        <w:rPr>
          <w:rFonts w:ascii="Times New Roman" w:hAnsi="Times New Roman"/>
          <w:sz w:val="24"/>
          <w:szCs w:val="24"/>
        </w:rPr>
        <w:t xml:space="preserve">процессов открывает возможность для осмысленного восприятия всего </w:t>
      </w:r>
      <w:r w:rsidRPr="00D628E6">
        <w:rPr>
          <w:rFonts w:ascii="Times New Roman" w:hAnsi="Times New Roman"/>
          <w:sz w:val="24"/>
          <w:szCs w:val="24"/>
        </w:rPr>
        <w:lastRenderedPageBreak/>
        <w:t>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Деятельностный подход</w:t>
      </w:r>
      <w:r w:rsidRPr="00D628E6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  <w:proofErr w:type="gramStart"/>
      <w:r w:rsidRPr="00D628E6">
        <w:rPr>
          <w:rFonts w:ascii="Times New Roman" w:hAnsi="Times New Roman"/>
          <w:sz w:val="24"/>
          <w:szCs w:val="24"/>
        </w:rPr>
        <w:t xml:space="preserve">Также </w:t>
      </w:r>
      <w:r w:rsidRPr="00D628E6">
        <w:rPr>
          <w:rStyle w:val="1"/>
          <w:b/>
          <w:sz w:val="24"/>
          <w:szCs w:val="24"/>
        </w:rPr>
        <w:t>системно-деятельностный подход</w:t>
      </w:r>
      <w:r w:rsidRPr="00D628E6">
        <w:rPr>
          <w:rStyle w:val="1"/>
          <w:sz w:val="24"/>
          <w:szCs w:val="24"/>
        </w:rPr>
        <w:t xml:space="preserve"> предполагает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  <w:proofErr w:type="gramEnd"/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Style w:val="1"/>
          <w:sz w:val="24"/>
          <w:szCs w:val="24"/>
        </w:rPr>
        <w:t xml:space="preserve">Курс литературы опирается на следующие </w:t>
      </w:r>
      <w:r w:rsidRPr="009A7E88">
        <w:rPr>
          <w:rStyle w:val="ab"/>
          <w:i w:val="0"/>
          <w:sz w:val="24"/>
          <w:szCs w:val="24"/>
        </w:rPr>
        <w:t>виды деятельности</w:t>
      </w:r>
      <w:r w:rsidRPr="00D628E6">
        <w:rPr>
          <w:rStyle w:val="1"/>
          <w:sz w:val="24"/>
          <w:szCs w:val="24"/>
        </w:rPr>
        <w:t xml:space="preserve"> по освоению содержания художествен</w:t>
      </w:r>
      <w:r w:rsidRPr="00D628E6">
        <w:rPr>
          <w:rStyle w:val="1"/>
          <w:sz w:val="24"/>
          <w:szCs w:val="24"/>
        </w:rPr>
        <w:softHyphen/>
        <w:t>ных произведений и теоретико-литературных понятий: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выразительное чтение художественного текста;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различные виды пересказа (подробный, крат</w:t>
      </w:r>
      <w:r w:rsidRPr="00D628E6">
        <w:rPr>
          <w:rStyle w:val="1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ответы на вопросы, раскрывающие знание и по</w:t>
      </w:r>
      <w:r w:rsidRPr="00D628E6">
        <w:rPr>
          <w:rStyle w:val="1"/>
          <w:sz w:val="24"/>
          <w:szCs w:val="24"/>
        </w:rPr>
        <w:softHyphen/>
        <w:t>нимание текста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заучивание наизусть стихотворных текстов;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анализ и интерпретацию произведения;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составление планов по про</w:t>
      </w:r>
      <w:r w:rsidRPr="00D628E6">
        <w:rPr>
          <w:rStyle w:val="1"/>
          <w:sz w:val="24"/>
          <w:szCs w:val="24"/>
        </w:rPr>
        <w:softHyphen/>
        <w:t>изведениям;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написание сочинений по литературным произ</w:t>
      </w:r>
      <w:r w:rsidRPr="00D628E6">
        <w:rPr>
          <w:rStyle w:val="1"/>
          <w:sz w:val="24"/>
          <w:szCs w:val="24"/>
        </w:rPr>
        <w:softHyphen/>
        <w:t>ведениям и на основе жизненных впечатлений;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9A7E88" w:rsidRDefault="009A7E88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BC642F">
        <w:rPr>
          <w:rStyle w:val="1"/>
          <w:sz w:val="24"/>
          <w:szCs w:val="24"/>
        </w:rPr>
        <w:t>индивидуальную и коллективную проектную деятельность.</w:t>
      </w:r>
    </w:p>
    <w:p w:rsidR="00CE47DB" w:rsidRDefault="00CE47DB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</w:p>
    <w:p w:rsidR="00CE47DB" w:rsidRPr="00BC642F" w:rsidRDefault="00CE47DB" w:rsidP="009A7E88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E88" w:rsidRPr="00F340BE" w:rsidRDefault="009A7E88" w:rsidP="0057101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1F5488" w:rsidRPr="001E5D1D" w:rsidRDefault="001F5488" w:rsidP="006C375A">
      <w:pPr>
        <w:pStyle w:val="a3"/>
        <w:spacing w:before="0" w:beforeAutospacing="0" w:after="150" w:afterAutospacing="0"/>
        <w:ind w:firstLine="708"/>
        <w:contextualSpacing/>
        <w:jc w:val="both"/>
      </w:pPr>
    </w:p>
    <w:p w:rsidR="007A24D1" w:rsidRDefault="007A24D1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AC30FE" w:rsidRDefault="00AC30FE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  <w:r w:rsidRPr="001E5D1D">
        <w:rPr>
          <w:rFonts w:eastAsia="Times New Roman CYR" w:cs="Times New Roman"/>
          <w:b/>
          <w:bCs/>
        </w:rPr>
        <w:t>СОДЕРЖАНИЕ УЧЕБНОГО ПРЕДМЕТА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2126"/>
        <w:gridCol w:w="2268"/>
        <w:gridCol w:w="2204"/>
      </w:tblGrid>
      <w:tr w:rsidR="007C46BE" w:rsidTr="00AC411D">
        <w:tc>
          <w:tcPr>
            <w:tcW w:w="567" w:type="dxa"/>
            <w:vMerge w:val="restart"/>
          </w:tcPr>
          <w:p w:rsidR="007C46BE" w:rsidRPr="006C375A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 CYR" w:cs="Times New Roman"/>
                <w:b/>
                <w:bCs/>
                <w:lang w:val="en-US"/>
              </w:rPr>
              <w:t>/</w:t>
            </w:r>
            <w:r>
              <w:rPr>
                <w:rFonts w:eastAsia="Times New Roman CYR" w:cs="Times New Roman"/>
                <w:b/>
                <w:bCs/>
              </w:rPr>
              <w:t>п</w:t>
            </w:r>
          </w:p>
        </w:tc>
        <w:tc>
          <w:tcPr>
            <w:tcW w:w="3828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Название раздела</w:t>
            </w:r>
          </w:p>
        </w:tc>
        <w:tc>
          <w:tcPr>
            <w:tcW w:w="1559" w:type="dxa"/>
            <w:vMerge w:val="restart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Кол-во часов на изучение раздела</w:t>
            </w:r>
          </w:p>
        </w:tc>
        <w:tc>
          <w:tcPr>
            <w:tcW w:w="8724" w:type="dxa"/>
            <w:gridSpan w:val="4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Из них кол-во часов, отведённых на практическую часть и контроль</w:t>
            </w:r>
          </w:p>
        </w:tc>
      </w:tr>
      <w:tr w:rsidR="007C46BE" w:rsidTr="00AC411D">
        <w:tc>
          <w:tcPr>
            <w:tcW w:w="567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828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Лабор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126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proofErr w:type="spellStart"/>
            <w:r>
              <w:rPr>
                <w:rFonts w:eastAsia="Times New Roman CYR" w:cs="Times New Roman"/>
                <w:b/>
                <w:bCs/>
              </w:rPr>
              <w:t>Практ</w:t>
            </w:r>
            <w:proofErr w:type="spellEnd"/>
            <w:r>
              <w:rPr>
                <w:rFonts w:eastAsia="Times New Roman CYR" w:cs="Times New Roman"/>
                <w:b/>
                <w:bCs/>
              </w:rPr>
              <w:t>. раб</w:t>
            </w:r>
          </w:p>
        </w:tc>
        <w:tc>
          <w:tcPr>
            <w:tcW w:w="2268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Сочинения</w:t>
            </w:r>
          </w:p>
        </w:tc>
        <w:tc>
          <w:tcPr>
            <w:tcW w:w="2204" w:type="dxa"/>
          </w:tcPr>
          <w:p w:rsid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Контр</w:t>
            </w:r>
            <w:proofErr w:type="gramStart"/>
            <w:r>
              <w:rPr>
                <w:rFonts w:eastAsia="Times New Roman CYR" w:cs="Times New Roman"/>
                <w:b/>
                <w:bCs/>
              </w:rPr>
              <w:t>.р</w:t>
            </w:r>
            <w:proofErr w:type="gramEnd"/>
            <w:r>
              <w:rPr>
                <w:rFonts w:eastAsia="Times New Roman CYR" w:cs="Times New Roman"/>
                <w:b/>
                <w:bCs/>
              </w:rPr>
              <w:t>аб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1.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Введение.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2.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устного народного творчества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3.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древнерусской литературы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DD04C1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1(</w:t>
            </w:r>
            <w:proofErr w:type="spellStart"/>
            <w:r>
              <w:rPr>
                <w:rFonts w:eastAsia="Times New Roman CYR" w:cs="Times New Roman"/>
                <w:bCs/>
              </w:rPr>
              <w:t>обуч</w:t>
            </w:r>
            <w:proofErr w:type="spellEnd"/>
            <w:r>
              <w:rPr>
                <w:rFonts w:eastAsia="Times New Roman CYR" w:cs="Times New Roman"/>
                <w:bCs/>
              </w:rPr>
              <w:t>.)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4.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XVIII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5.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 xml:space="preserve">Из русской литературы </w:t>
            </w:r>
            <w:r>
              <w:rPr>
                <w:rFonts w:eastAsia="Times New Roman CYR" w:cs="Times New Roman"/>
                <w:bCs/>
                <w:lang w:val="en-US"/>
              </w:rPr>
              <w:t>XIX</w:t>
            </w:r>
            <w:r>
              <w:rPr>
                <w:rFonts w:eastAsia="Times New Roman CYR" w:cs="Times New Roman"/>
                <w:bCs/>
              </w:rPr>
              <w:t>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32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DD04C1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4/1(рецензия)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6C375A" w:rsidTr="00AC411D">
        <w:tc>
          <w:tcPr>
            <w:tcW w:w="567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 w:rsidRPr="007C46BE">
              <w:rPr>
                <w:rFonts w:eastAsia="Times New Roman CYR" w:cs="Times New Roman"/>
                <w:bCs/>
              </w:rPr>
              <w:t>6.</w:t>
            </w:r>
          </w:p>
        </w:tc>
        <w:tc>
          <w:tcPr>
            <w:tcW w:w="3828" w:type="dxa"/>
          </w:tcPr>
          <w:p w:rsidR="006C375A" w:rsidRPr="007C46BE" w:rsidRDefault="007C46BE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русской литературы ХХ века</w:t>
            </w:r>
          </w:p>
        </w:tc>
        <w:tc>
          <w:tcPr>
            <w:tcW w:w="1559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16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6C375A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6C375A" w:rsidRPr="007C46BE" w:rsidRDefault="007C46BE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567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7.</w:t>
            </w:r>
          </w:p>
        </w:tc>
        <w:tc>
          <w:tcPr>
            <w:tcW w:w="3828" w:type="dxa"/>
          </w:tcPr>
          <w:p w:rsidR="00AC411D" w:rsidRDefault="00AC411D" w:rsidP="007C46BE">
            <w:pPr>
              <w:pStyle w:val="Standard"/>
              <w:autoSpaceDE w:val="0"/>
              <w:spacing w:before="100" w:after="100"/>
              <w:contextualSpacing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Из зарубежной литературы</w:t>
            </w:r>
          </w:p>
        </w:tc>
        <w:tc>
          <w:tcPr>
            <w:tcW w:w="1559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6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126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68" w:type="dxa"/>
          </w:tcPr>
          <w:p w:rsidR="00AC411D" w:rsidRPr="007C46BE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  <w:tc>
          <w:tcPr>
            <w:tcW w:w="2204" w:type="dxa"/>
          </w:tcPr>
          <w:p w:rsid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/>
                <w:bCs/>
              </w:rPr>
              <w:t>-</w:t>
            </w:r>
          </w:p>
        </w:tc>
      </w:tr>
      <w:tr w:rsidR="00AC411D" w:rsidTr="00AC411D">
        <w:tc>
          <w:tcPr>
            <w:tcW w:w="4395" w:type="dxa"/>
            <w:gridSpan w:val="2"/>
          </w:tcPr>
          <w:p w:rsidR="00AC411D" w:rsidRPr="00AC411D" w:rsidRDefault="00AC411D" w:rsidP="00AC411D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68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126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>-</w:t>
            </w:r>
          </w:p>
        </w:tc>
        <w:tc>
          <w:tcPr>
            <w:tcW w:w="2268" w:type="dxa"/>
          </w:tcPr>
          <w:p w:rsidR="00AC411D" w:rsidRPr="00AC411D" w:rsidRDefault="00DD04C1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5/2</w:t>
            </w:r>
          </w:p>
        </w:tc>
        <w:tc>
          <w:tcPr>
            <w:tcW w:w="2204" w:type="dxa"/>
          </w:tcPr>
          <w:p w:rsidR="00AC411D" w:rsidRPr="00AC411D" w:rsidRDefault="00AC411D" w:rsidP="006C375A">
            <w:pPr>
              <w:pStyle w:val="Standard"/>
              <w:autoSpaceDE w:val="0"/>
              <w:spacing w:before="100" w:after="100"/>
              <w:contextualSpacing/>
              <w:jc w:val="center"/>
              <w:rPr>
                <w:rFonts w:eastAsia="Times New Roman CYR" w:cs="Times New Roman"/>
                <w:b/>
                <w:bCs/>
              </w:rPr>
            </w:pPr>
            <w:r w:rsidRPr="00AC411D">
              <w:rPr>
                <w:rFonts w:eastAsia="Times New Roman CYR" w:cs="Times New Roman"/>
                <w:b/>
                <w:bCs/>
              </w:rPr>
              <w:t xml:space="preserve">1 </w:t>
            </w:r>
            <w:proofErr w:type="spellStart"/>
            <w:r w:rsidRPr="00AC411D">
              <w:rPr>
                <w:rFonts w:eastAsia="Times New Roman CYR" w:cs="Times New Roman"/>
                <w:b/>
                <w:bCs/>
              </w:rPr>
              <w:t>итог</w:t>
            </w:r>
            <w:proofErr w:type="gramStart"/>
            <w:r w:rsidRPr="00AC411D">
              <w:rPr>
                <w:rFonts w:eastAsia="Times New Roman CYR" w:cs="Times New Roman"/>
                <w:b/>
                <w:bCs/>
              </w:rPr>
              <w:t>.к</w:t>
            </w:r>
            <w:proofErr w:type="gramEnd"/>
            <w:r w:rsidRPr="00AC411D">
              <w:rPr>
                <w:rFonts w:eastAsia="Times New Roman CYR" w:cs="Times New Roman"/>
                <w:b/>
                <w:bCs/>
              </w:rPr>
              <w:t>онтр.раб</w:t>
            </w:r>
            <w:proofErr w:type="spellEnd"/>
          </w:p>
        </w:tc>
      </w:tr>
    </w:tbl>
    <w:p w:rsidR="006C375A" w:rsidRDefault="006C375A" w:rsidP="006C375A">
      <w:pPr>
        <w:pStyle w:val="Standard"/>
        <w:autoSpaceDE w:val="0"/>
        <w:spacing w:before="100" w:after="100"/>
        <w:ind w:left="709"/>
        <w:contextualSpacing/>
        <w:jc w:val="center"/>
        <w:rPr>
          <w:rFonts w:eastAsia="Times New Roman CYR" w:cs="Times New Roman"/>
          <w:b/>
          <w:bCs/>
        </w:rPr>
      </w:pPr>
    </w:p>
    <w:p w:rsidR="008F32B4" w:rsidRPr="00AC411D" w:rsidRDefault="008F32B4" w:rsidP="00AC411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D4D4D" w:themeColor="text1"/>
          <w:sz w:val="24"/>
          <w:szCs w:val="24"/>
        </w:rPr>
      </w:pPr>
      <w:r w:rsidRPr="00AC411D">
        <w:rPr>
          <w:rFonts w:ascii="Times New Roman" w:hAnsi="Times New Roman" w:cs="Times New Roman"/>
          <w:b/>
          <w:color w:val="4D4D4D" w:themeColor="text1"/>
          <w:sz w:val="24"/>
          <w:szCs w:val="24"/>
        </w:rPr>
        <w:t>ПЛАНИРУЕМЫЕ РЕЗУЛЬТАТЫ</w:t>
      </w:r>
      <w:r w:rsidR="00736C3D">
        <w:rPr>
          <w:rFonts w:ascii="Times New Roman" w:hAnsi="Times New Roman" w:cs="Times New Roman"/>
          <w:b/>
          <w:color w:val="4D4D4D" w:themeColor="text1"/>
          <w:sz w:val="24"/>
          <w:szCs w:val="24"/>
        </w:rPr>
        <w:t xml:space="preserve"> ОСВОЕНИЯ УЧЕБНОГО ПРЕДМЕТА</w:t>
      </w: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Личностные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7A24D1" w:rsidRDefault="007A24D1" w:rsidP="007A24D1">
      <w:pPr>
        <w:pStyle w:val="ac"/>
        <w:spacing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чувствовать</w:t>
      </w:r>
      <w:r>
        <w:rPr>
          <w:sz w:val="24"/>
          <w:szCs w:val="24"/>
        </w:rPr>
        <w:t xml:space="preserve"> красоту и выразительность речи, будет </w:t>
      </w:r>
      <w:r>
        <w:rPr>
          <w:iCs/>
          <w:sz w:val="24"/>
          <w:szCs w:val="24"/>
        </w:rPr>
        <w:t>стремиться</w:t>
      </w:r>
      <w:r>
        <w:rPr>
          <w:sz w:val="24"/>
          <w:szCs w:val="24"/>
        </w:rPr>
        <w:t xml:space="preserve"> к совершенствованию собственной речи;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основные нравственно-эстетические понятия;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выражать положительное отношение к процессу познания.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самовыражаться через слово;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оценивать свои и чужие поступки;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7A24D1" w:rsidRDefault="007A24D1" w:rsidP="007A24D1">
      <w:pPr>
        <w:ind w:firstLine="708"/>
        <w:jc w:val="both"/>
        <w:rPr>
          <w:sz w:val="24"/>
          <w:szCs w:val="24"/>
        </w:rPr>
      </w:pPr>
    </w:p>
    <w:p w:rsidR="007A24D1" w:rsidRDefault="007A24D1" w:rsidP="007A24D1">
      <w:pPr>
        <w:ind w:left="708" w:firstLine="708"/>
        <w:jc w:val="both"/>
      </w:pPr>
      <w:r>
        <w:rPr>
          <w:b/>
          <w:u w:val="single"/>
        </w:rPr>
        <w:t>Метапредметные результаты</w:t>
      </w:r>
      <w:r>
        <w:rPr>
          <w:b/>
        </w:rPr>
        <w:t>:</w:t>
      </w:r>
    </w:p>
    <w:p w:rsidR="007A24D1" w:rsidRDefault="007A24D1" w:rsidP="007A24D1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Регулятивные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самостоятельно </w:t>
      </w:r>
      <w:r>
        <w:rPr>
          <w:iCs/>
          <w:sz w:val="24"/>
          <w:szCs w:val="24"/>
        </w:rPr>
        <w:t>формулировать</w:t>
      </w:r>
      <w:r>
        <w:rPr>
          <w:sz w:val="24"/>
          <w:szCs w:val="24"/>
        </w:rPr>
        <w:t xml:space="preserve"> проблему (тему) и цели урока;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удерживать цель деятельности до получения её результата.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самостоятельно ставить новые учебные цели задачи;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7A24D1" w:rsidRDefault="007A24D1" w:rsidP="007A24D1">
      <w:pPr>
        <w:pStyle w:val="text"/>
        <w:spacing w:line="240" w:lineRule="auto"/>
        <w:ind w:left="1368"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7A24D1" w:rsidRDefault="007A24D1" w:rsidP="007A24D1">
      <w:pPr>
        <w:pStyle w:val="ac"/>
        <w:spacing w:line="240" w:lineRule="auto"/>
        <w:ind w:left="659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7A24D1" w:rsidRDefault="007A24D1" w:rsidP="007A24D1">
      <w:pPr>
        <w:ind w:left="709"/>
        <w:jc w:val="both"/>
        <w:rPr>
          <w:color w:val="000000"/>
          <w:sz w:val="24"/>
          <w:szCs w:val="24"/>
          <w:highlight w:val="white"/>
        </w:rPr>
      </w:pPr>
      <w:r>
        <w:t xml:space="preserve">- </w:t>
      </w:r>
      <w:r>
        <w:rPr>
          <w:color w:val="000000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обобщать (выделять ряд объектов по заданному признаку).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709" w:firstLine="0"/>
        <w:outlineLvl w:val="0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первоначальному умению смыслового восприятия текста;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Коммуникативные УУД: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учитывать разные мнения и интересы.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>
        <w:rPr>
          <w:rFonts w:ascii="Times New Roman CYR" w:eastAsia="Calibri" w:hAnsi="Times New Roman CYR" w:cs="Times New Roman CYR"/>
          <w:iCs/>
          <w:sz w:val="24"/>
          <w:szCs w:val="24"/>
          <w:lang w:val="ru-RU"/>
        </w:rPr>
        <w:t>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7A24D1" w:rsidRDefault="007A24D1" w:rsidP="007A24D1">
      <w:pPr>
        <w:ind w:left="708" w:firstLine="708"/>
        <w:jc w:val="both"/>
        <w:rPr>
          <w:lang w:eastAsia="ru-RU"/>
        </w:rPr>
      </w:pPr>
      <w:r>
        <w:rPr>
          <w:b/>
          <w:u w:val="single"/>
        </w:rPr>
        <w:t>Предметные результаты</w:t>
      </w:r>
      <w:r>
        <w:rPr>
          <w:b/>
        </w:rPr>
        <w:t>:</w:t>
      </w:r>
    </w:p>
    <w:p w:rsidR="007A24D1" w:rsidRDefault="007A24D1" w:rsidP="007A24D1">
      <w:pPr>
        <w:pStyle w:val="ac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видеть черты русского национального характера в героях басен;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малые фольклорные жанры;</w:t>
      </w:r>
    </w:p>
    <w:p w:rsidR="007A24D1" w:rsidRDefault="007A24D1" w:rsidP="007A24D1">
      <w:pPr>
        <w:pStyle w:val="ac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7A24D1" w:rsidRDefault="007A24D1" w:rsidP="007A24D1">
      <w:pPr>
        <w:pStyle w:val="ac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определять с помощью пословицы жизненную/вымышленную ситуацию;</w:t>
      </w:r>
    </w:p>
    <w:p w:rsidR="007A24D1" w:rsidRDefault="007A24D1" w:rsidP="007A24D1">
      <w:pPr>
        <w:pStyle w:val="ac"/>
        <w:spacing w:line="240" w:lineRule="auto"/>
        <w:ind w:left="770" w:hanging="11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7A24D1" w:rsidRDefault="007A24D1" w:rsidP="007A24D1">
      <w:pPr>
        <w:pStyle w:val="ac"/>
        <w:spacing w:line="240" w:lineRule="auto"/>
        <w:ind w:left="1368" w:firstLine="4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7A24D1" w:rsidRDefault="007A24D1" w:rsidP="007A24D1">
      <w:pPr>
        <w:pStyle w:val="ac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7A24D1" w:rsidRDefault="007A24D1" w:rsidP="007A24D1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A24D1" w:rsidRDefault="007A24D1" w:rsidP="007A24D1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сопоставлять произведение словесного искусства и его воплощение в других искусствах.</w:t>
      </w:r>
    </w:p>
    <w:p w:rsid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1D" w:rsidRPr="008C7AD9" w:rsidRDefault="00AC411D" w:rsidP="00A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926"/>
        <w:gridCol w:w="2410"/>
        <w:gridCol w:w="1843"/>
        <w:gridCol w:w="2551"/>
        <w:gridCol w:w="2410"/>
        <w:gridCol w:w="2527"/>
        <w:gridCol w:w="1661"/>
      </w:tblGrid>
      <w:tr w:rsidR="00C65770" w:rsidRPr="00C65770" w:rsidTr="00C65770">
        <w:trPr>
          <w:trHeight w:val="255"/>
        </w:trPr>
        <w:tc>
          <w:tcPr>
            <w:tcW w:w="458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6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88" w:type="dxa"/>
            <w:gridSpan w:val="3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1" w:type="dxa"/>
            <w:vMerge w:val="restart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65770" w:rsidRPr="00C65770" w:rsidTr="00C65770">
        <w:trPr>
          <w:trHeight w:val="255"/>
        </w:trPr>
        <w:tc>
          <w:tcPr>
            <w:tcW w:w="458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61" w:type="dxa"/>
            <w:vMerge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70" w:rsidRPr="00C65770" w:rsidTr="002508CF">
        <w:trPr>
          <w:trHeight w:val="290"/>
        </w:trPr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исторические песни. «Иван Грозный молится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сыне».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Песни о Степане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. «Разин 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девка-астраханка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». Солдатские песни. «Солдаты освобождают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средств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строить логическое рассуждение,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8D5165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Главные темы литературы Древней Руси. Жанр жития. «Житие Сергия Радонежского».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Тема добра и зла в произведениях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EF3850" w:rsidP="00E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50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(фрагменты). Благочестие, доброта и мудрость.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770"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о значительном событии в стиле древнерусской литературы.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421463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поэта и власти, поэта и поэзии в стихотворении Г.Р. Державина «Памятник».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Сентиментализм в русской литературе. Н.М. Карамзин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 «естественный» и человек «цивилизованный» в повести «Бедная Лиза».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«Сочинение «Картины природы и их роль в повести Карамзина»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C65770" w:rsidRPr="00C65770" w:rsidTr="00B54E95">
        <w:tc>
          <w:tcPr>
            <w:tcW w:w="14786" w:type="dxa"/>
            <w:gridSpan w:val="8"/>
          </w:tcPr>
          <w:p w:rsidR="00C65770" w:rsidRPr="00C65770" w:rsidRDefault="00C65770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(32 ч.)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Романтизм в русской литературе. В.А. Жуковский «Лесной царь», «Невыразимое» (отрывок).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 К.Ф. Рылеева. «Иван Сусанин».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образно-выразительных средств думы «Смерть Ермака».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Тема лицейской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в творчестве А.С. Пушкина. «19 октября»,  «И.И. Пущину». «Бесы».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морального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романа «Капитанская дочка».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Гринёв и Швабрин. Проблема долга и чести.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«Старинные» люди в романе.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5A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Пугачёва.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правда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художественный вымысел в повести.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«Гринёв и Швабрин»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М.Ю. Лермонтов и Кавказ. Творческая история поэмы «Мцыри».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литературных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Мцыри в поэме Лермонтова.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«Чем мне близок герой поэмы Лермонтова?»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Жанры драматургии. Творческая история пьесы Н.В. Гоголя «Ревизор».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Сценическая история пьесы «Ревизор»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анализировать литературное произведение: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Гоголя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чинопочитания, взяточничества, лживости и авантюризма, равнодушного отношения к служебному долгу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Рецензия на спектакль.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поведения,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Сочинение-рецензия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 повести И.С. Тургенева «Ася».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«Образ главной героини повести «Ася».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Некрасов «Внимая ужасам войны», «Зелёный шум».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обучения, ставить 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задачи. 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нивой…», «Целый мир от красоты…», «Учись у них – у дуба, у берёзы…».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А.Н. Островский. Творческая история пьесы «Снегурочка».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пьесы со сказкой. Фольклорные истоки.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Автобиографическая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трилогия Л.Н. Толстого. «Отрочество».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значения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 жизни человека и общества.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мотивы рассказа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в борьбе против жестокости и произвола.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в рассказе «После бала».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C65770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РР. Сочинение «Жизненный выбор в рассказе «После бала».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A2BED" w:rsidRPr="00C65770" w:rsidTr="003629EC">
        <w:tc>
          <w:tcPr>
            <w:tcW w:w="14786" w:type="dxa"/>
            <w:gridSpan w:val="8"/>
          </w:tcPr>
          <w:p w:rsidR="005A2BED" w:rsidRPr="00C65770" w:rsidRDefault="005A2BED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 (16 ч.)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Русские писатели ХХ века о времени, литературе и искусстве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феномен М. Горького. Рассказ «Макар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«Мой спутник». Различие взглядов </w:t>
            </w:r>
            <w:proofErr w:type="spell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Шакро</w:t>
            </w:r>
            <w:proofErr w:type="spell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достигать в нём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рассказа «Мой спутник».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Автобиография В.В. Маяковского «Я сам». «Хорошее отношение к лошадям».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Биография Н.А. Тэффи. «Свои и чужие».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В мире художественного слова М.М. Зощенко. «Обезьяний язык».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«Галоша».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совершенствования знаний, умений,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характеризовать героев произведения и/или сопоставлять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сознания через освоение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Н.А. Заболоцкий «Я не ищу гармонии в природе», «Некрасивая девочка».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ВН. ЧТ. Что есть красота?</w:t>
            </w:r>
          </w:p>
        </w:tc>
        <w:tc>
          <w:tcPr>
            <w:tcW w:w="1843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5A2BED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Военные песни. М.В. Исаковский «Катюша», «Враги сожгли родную хату», «Три ровесницы».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А.Т. Твардовского. 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русского слова в его эстетической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роли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языковых сре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нравственных чувств и нравственного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поэмы «За далью – даль».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</w:t>
            </w:r>
          </w:p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языка, понимание их роли в раскрытии идейно-художественного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содержания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владения основами самоконтроля, самооценки, принятия решений.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Быт и жизнь крестьян в рассказе В.П. Астафьева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культуры своего народа, своего края.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Своеобразие речи героев рассказа «Фотография, на которой меня нет».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человеку, его мнению,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рассказа «Уроки французского» В.Г. Распутина.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65770" w:rsidRPr="00C65770" w:rsidTr="005A2BED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Центральный конфликт и основные образы повествования.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личностного выбора.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D259BF" w:rsidRPr="00C65770" w:rsidTr="000E4E97">
        <w:tc>
          <w:tcPr>
            <w:tcW w:w="14786" w:type="dxa"/>
            <w:gridSpan w:val="8"/>
          </w:tcPr>
          <w:p w:rsidR="00D259BF" w:rsidRPr="00C65770" w:rsidRDefault="00D259BF" w:rsidP="00AC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(6 ч.)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Краткая биография У. Шекспира. Трагедия «Ромео и Джульетта».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задачи.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Основной конфликт трагедии «Ромео и Джульетта».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нравственных ценностей.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человеку, его мнению, мировоззрению.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на русской сцене.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История создания романа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из литературных родов и жанров.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Символы в романе «Хитроумный идальго Дон Кихот».</w:t>
            </w:r>
          </w:p>
        </w:tc>
        <w:tc>
          <w:tcPr>
            <w:tcW w:w="1843" w:type="dxa"/>
          </w:tcPr>
          <w:p w:rsidR="00C65770" w:rsidRPr="00C65770" w:rsidRDefault="001F5488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понимать и формулировать тему, идею, нравственный пафос литературного произведения.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строить </w:t>
            </w:r>
            <w:proofErr w:type="gramStart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</w:t>
            </w:r>
          </w:p>
        </w:tc>
        <w:tc>
          <w:tcPr>
            <w:tcW w:w="1843" w:type="dxa"/>
          </w:tcPr>
          <w:p w:rsidR="00C65770" w:rsidRPr="00C65770" w:rsidRDefault="00EF385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характеризовать героев произведения и/или сопоставлять героев одного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или нескольких произведений.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Литературная викторина по прочитанным произведениям.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и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русской и зарубежной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коммуникации,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для выражения своих чувств, мыслей и потребностей.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</w:t>
            </w: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аналогии,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классифицировать, устанавливать причинно-следственные связи.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65770" w:rsidRPr="00C65770" w:rsidTr="00D259BF">
        <w:tc>
          <w:tcPr>
            <w:tcW w:w="458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1843" w:type="dxa"/>
          </w:tcPr>
          <w:p w:rsidR="00C65770" w:rsidRPr="00C65770" w:rsidRDefault="00D259BF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551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отношения к произведениям литературы, их оценка.</w:t>
            </w:r>
          </w:p>
        </w:tc>
        <w:tc>
          <w:tcPr>
            <w:tcW w:w="2410" w:type="dxa"/>
          </w:tcPr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выбирать способы решения задач.</w:t>
            </w:r>
          </w:p>
        </w:tc>
        <w:tc>
          <w:tcPr>
            <w:tcW w:w="2527" w:type="dxa"/>
          </w:tcPr>
          <w:p w:rsidR="00C65770" w:rsidRPr="00C65770" w:rsidRDefault="00C65770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</w:t>
            </w:r>
          </w:p>
          <w:p w:rsidR="00C65770" w:rsidRPr="00C65770" w:rsidRDefault="00C65770" w:rsidP="00A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0">
              <w:rPr>
                <w:rFonts w:ascii="Times New Roman" w:hAnsi="Times New Roman" w:cs="Times New Roman"/>
                <w:sz w:val="24"/>
                <w:szCs w:val="24"/>
              </w:rPr>
              <w:t>развития науки и общественной практики.</w:t>
            </w:r>
          </w:p>
        </w:tc>
        <w:tc>
          <w:tcPr>
            <w:tcW w:w="1661" w:type="dxa"/>
          </w:tcPr>
          <w:p w:rsidR="00C65770" w:rsidRPr="00C65770" w:rsidRDefault="00D259BF" w:rsidP="00AC4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</w:tbl>
    <w:p w:rsidR="00EF3850" w:rsidRDefault="00AC411D" w:rsidP="00EF3850">
      <w:pPr>
        <w:tabs>
          <w:tab w:val="left" w:pos="3075"/>
        </w:tabs>
        <w:rPr>
          <w:rFonts w:eastAsia="Times New Roman CYR" w:cs="Times New Roman"/>
          <w:b/>
        </w:rPr>
      </w:pPr>
      <w:r w:rsidRPr="008C7AD9">
        <w:rPr>
          <w:rFonts w:ascii="Times New Roman" w:hAnsi="Times New Roman" w:cs="Times New Roman"/>
          <w:sz w:val="24"/>
          <w:szCs w:val="24"/>
        </w:rPr>
        <w:tab/>
      </w: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1F5488" w:rsidRDefault="001F5488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  <w:r w:rsidRPr="00747788">
        <w:rPr>
          <w:rFonts w:eastAsia="Times New Roman CYR" w:cs="Times New Roman"/>
          <w:b/>
          <w:sz w:val="22"/>
          <w:szCs w:val="22"/>
        </w:rPr>
        <w:t>ЛИСТ КОРРЕКТИРОВКИ КАЛЕНДАРНО-ТЕМАТИЧЕСКОГО ПЛАНИРОВАНИЯ</w:t>
      </w: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both"/>
        <w:rPr>
          <w:rFonts w:eastAsia="Times New Roman CYR" w:cs="Times New Roman"/>
          <w:sz w:val="22"/>
          <w:szCs w:val="22"/>
        </w:rPr>
      </w:pPr>
      <w:r w:rsidRPr="00747788">
        <w:rPr>
          <w:rFonts w:eastAsia="Times New Roman CYR" w:cs="Times New Roman"/>
          <w:sz w:val="22"/>
          <w:szCs w:val="22"/>
        </w:rPr>
        <w:t>Предмет: литература</w:t>
      </w: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Класс: 8</w:t>
      </w: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both"/>
        <w:rPr>
          <w:rFonts w:eastAsia="Times New Roman CYR" w:cs="Times New Roman"/>
          <w:sz w:val="22"/>
          <w:szCs w:val="22"/>
        </w:rPr>
      </w:pPr>
      <w:r w:rsidRPr="00747788">
        <w:rPr>
          <w:rFonts w:eastAsia="Times New Roman CYR" w:cs="Times New Roman"/>
          <w:sz w:val="22"/>
          <w:szCs w:val="22"/>
        </w:rPr>
        <w:t>Учитель: Ротькина Мария Олеговна</w:t>
      </w: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center"/>
        <w:rPr>
          <w:rFonts w:eastAsia="Times New Roman CYR" w:cs="Times New Roman"/>
          <w:b/>
          <w:sz w:val="22"/>
          <w:szCs w:val="22"/>
        </w:rPr>
      </w:pPr>
      <w:r w:rsidRPr="00747788">
        <w:rPr>
          <w:rFonts w:eastAsia="Times New Roman CYR" w:cs="Times New Roman"/>
          <w:b/>
          <w:sz w:val="22"/>
          <w:szCs w:val="22"/>
        </w:rPr>
        <w:t>2019-2020 учебный год</w:t>
      </w:r>
    </w:p>
    <w:p w:rsidR="00EF3850" w:rsidRPr="00747788" w:rsidRDefault="00EF3850" w:rsidP="00EF3850">
      <w:pPr>
        <w:pStyle w:val="Standard"/>
        <w:autoSpaceDE w:val="0"/>
        <w:spacing w:before="100" w:after="100"/>
        <w:ind w:firstLine="708"/>
        <w:jc w:val="both"/>
        <w:rPr>
          <w:rFonts w:eastAsia="Times New Roman CYR" w:cs="Times New Roman"/>
          <w:sz w:val="22"/>
          <w:szCs w:val="22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275"/>
        <w:gridCol w:w="1276"/>
        <w:gridCol w:w="3260"/>
        <w:gridCol w:w="3338"/>
      </w:tblGrid>
      <w:tr w:rsidR="00EF3850" w:rsidRPr="00747788" w:rsidTr="00746517">
        <w:trPr>
          <w:jc w:val="center"/>
        </w:trPr>
        <w:tc>
          <w:tcPr>
            <w:tcW w:w="959" w:type="dxa"/>
            <w:vMerge w:val="restart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551" w:type="dxa"/>
            <w:gridSpan w:val="2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3338" w:type="dxa"/>
            <w:vMerge w:val="restart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Способ корректировки</w:t>
            </w:r>
          </w:p>
        </w:tc>
      </w:tr>
      <w:tr w:rsidR="00EF3850" w:rsidRPr="00747788" w:rsidTr="00746517">
        <w:trPr>
          <w:jc w:val="center"/>
        </w:trPr>
        <w:tc>
          <w:tcPr>
            <w:tcW w:w="959" w:type="dxa"/>
            <w:vMerge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по плану</w:t>
            </w: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center"/>
              <w:rPr>
                <w:rFonts w:eastAsia="Times New Roman CYR" w:cs="Times New Roman"/>
                <w:b/>
                <w:sz w:val="22"/>
                <w:szCs w:val="22"/>
              </w:rPr>
            </w:pPr>
            <w:r w:rsidRPr="00747788">
              <w:rPr>
                <w:rFonts w:eastAsia="Times New Roman CYR" w:cs="Times New Roman"/>
                <w:b/>
                <w:sz w:val="22"/>
                <w:szCs w:val="22"/>
              </w:rPr>
              <w:t>дано</w:t>
            </w:r>
          </w:p>
        </w:tc>
        <w:tc>
          <w:tcPr>
            <w:tcW w:w="3260" w:type="dxa"/>
            <w:vMerge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  <w:tr w:rsidR="00EF3850" w:rsidRPr="00747788" w:rsidTr="00746517">
        <w:trPr>
          <w:jc w:val="center"/>
        </w:trPr>
        <w:tc>
          <w:tcPr>
            <w:tcW w:w="959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  <w:tc>
          <w:tcPr>
            <w:tcW w:w="3338" w:type="dxa"/>
          </w:tcPr>
          <w:p w:rsidR="00EF3850" w:rsidRPr="00747788" w:rsidRDefault="00EF3850" w:rsidP="00746517">
            <w:pPr>
              <w:pStyle w:val="Standard"/>
              <w:autoSpaceDE w:val="0"/>
              <w:spacing w:before="100" w:after="100"/>
              <w:jc w:val="both"/>
              <w:rPr>
                <w:rFonts w:eastAsia="Times New Roman CYR" w:cs="Times New Roman"/>
                <w:sz w:val="22"/>
                <w:szCs w:val="22"/>
              </w:rPr>
            </w:pPr>
          </w:p>
        </w:tc>
      </w:tr>
    </w:tbl>
    <w:p w:rsidR="00EF3850" w:rsidRPr="00747788" w:rsidRDefault="00EF3850" w:rsidP="00EF3850">
      <w:pPr>
        <w:jc w:val="center"/>
        <w:rPr>
          <w:b/>
        </w:rPr>
      </w:pPr>
    </w:p>
    <w:p w:rsidR="00EF3850" w:rsidRPr="001E5D1D" w:rsidRDefault="00EF3850" w:rsidP="00EF3850">
      <w:pPr>
        <w:pStyle w:val="a3"/>
        <w:spacing w:before="0" w:beforeAutospacing="0" w:after="0" w:afterAutospacing="0"/>
        <w:contextualSpacing/>
      </w:pPr>
    </w:p>
    <w:p w:rsidR="00AC411D" w:rsidRPr="008C7AD9" w:rsidRDefault="00AC411D" w:rsidP="00AC411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AC411D" w:rsidRPr="00AC411D" w:rsidRDefault="00AC411D" w:rsidP="00AC41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11D" w:rsidRPr="00AC411D" w:rsidSect="006C375A">
      <w:footerReference w:type="default" r:id="rId9"/>
      <w:type w:val="continuous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28" w:rsidRDefault="00186C28" w:rsidP="00B722FB">
      <w:pPr>
        <w:spacing w:after="0" w:line="240" w:lineRule="auto"/>
      </w:pPr>
      <w:r>
        <w:separator/>
      </w:r>
    </w:p>
  </w:endnote>
  <w:endnote w:type="continuationSeparator" w:id="0">
    <w:p w:rsidR="00186C28" w:rsidRDefault="00186C28" w:rsidP="00B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9033"/>
      <w:docPartObj>
        <w:docPartGallery w:val="Page Numbers (Bottom of Page)"/>
        <w:docPartUnique/>
      </w:docPartObj>
    </w:sdtPr>
    <w:sdtEndPr/>
    <w:sdtContent>
      <w:p w:rsidR="00AC411D" w:rsidRDefault="008D78B2">
        <w:pPr>
          <w:pStyle w:val="a7"/>
          <w:jc w:val="right"/>
        </w:pPr>
        <w:r>
          <w:fldChar w:fldCharType="begin"/>
        </w:r>
        <w:r w:rsidR="00AC411D">
          <w:instrText>PAGE   \* MERGEFORMAT</w:instrText>
        </w:r>
        <w:r>
          <w:fldChar w:fldCharType="separate"/>
        </w:r>
        <w:r w:rsidR="0082230B">
          <w:rPr>
            <w:noProof/>
          </w:rPr>
          <w:t>26</w:t>
        </w:r>
        <w:r>
          <w:fldChar w:fldCharType="end"/>
        </w:r>
      </w:p>
    </w:sdtContent>
  </w:sdt>
  <w:p w:rsidR="00AC411D" w:rsidRDefault="00AC41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28" w:rsidRDefault="00186C28" w:rsidP="00B722FB">
      <w:pPr>
        <w:spacing w:after="0" w:line="240" w:lineRule="auto"/>
      </w:pPr>
      <w:r>
        <w:separator/>
      </w:r>
    </w:p>
  </w:footnote>
  <w:footnote w:type="continuationSeparator" w:id="0">
    <w:p w:rsidR="00186C28" w:rsidRDefault="00186C28" w:rsidP="00B7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B7E"/>
    <w:multiLevelType w:val="hybridMultilevel"/>
    <w:tmpl w:val="45B0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FF8"/>
    <w:multiLevelType w:val="hybridMultilevel"/>
    <w:tmpl w:val="62ACB454"/>
    <w:lvl w:ilvl="0" w:tplc="8B18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E0059"/>
    <w:multiLevelType w:val="hybridMultilevel"/>
    <w:tmpl w:val="0F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96849"/>
    <w:multiLevelType w:val="hybridMultilevel"/>
    <w:tmpl w:val="13B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4"/>
    <w:rsid w:val="000025AC"/>
    <w:rsid w:val="000448E4"/>
    <w:rsid w:val="0015322B"/>
    <w:rsid w:val="00157009"/>
    <w:rsid w:val="001607B2"/>
    <w:rsid w:val="00186C28"/>
    <w:rsid w:val="001C457E"/>
    <w:rsid w:val="001F5488"/>
    <w:rsid w:val="002249CE"/>
    <w:rsid w:val="0030702A"/>
    <w:rsid w:val="00322D30"/>
    <w:rsid w:val="003251B0"/>
    <w:rsid w:val="00407424"/>
    <w:rsid w:val="00471682"/>
    <w:rsid w:val="004B14A5"/>
    <w:rsid w:val="004E153F"/>
    <w:rsid w:val="0054263B"/>
    <w:rsid w:val="00544F29"/>
    <w:rsid w:val="005531D2"/>
    <w:rsid w:val="00571012"/>
    <w:rsid w:val="005A2BED"/>
    <w:rsid w:val="005B55B3"/>
    <w:rsid w:val="005E5CFF"/>
    <w:rsid w:val="0060174C"/>
    <w:rsid w:val="006C375A"/>
    <w:rsid w:val="006E0775"/>
    <w:rsid w:val="007205AB"/>
    <w:rsid w:val="00736C3D"/>
    <w:rsid w:val="007A24D1"/>
    <w:rsid w:val="007C46BE"/>
    <w:rsid w:val="0081349E"/>
    <w:rsid w:val="0082230B"/>
    <w:rsid w:val="008701DE"/>
    <w:rsid w:val="008D78B2"/>
    <w:rsid w:val="008F32B4"/>
    <w:rsid w:val="008F6C1A"/>
    <w:rsid w:val="0090592C"/>
    <w:rsid w:val="00922C74"/>
    <w:rsid w:val="009A7E88"/>
    <w:rsid w:val="00A46896"/>
    <w:rsid w:val="00AA5EE9"/>
    <w:rsid w:val="00AC30FE"/>
    <w:rsid w:val="00AC411D"/>
    <w:rsid w:val="00B04592"/>
    <w:rsid w:val="00B722FB"/>
    <w:rsid w:val="00C65770"/>
    <w:rsid w:val="00C679F6"/>
    <w:rsid w:val="00C95880"/>
    <w:rsid w:val="00CC1072"/>
    <w:rsid w:val="00CE47DB"/>
    <w:rsid w:val="00CF0348"/>
    <w:rsid w:val="00D259BF"/>
    <w:rsid w:val="00D650FF"/>
    <w:rsid w:val="00D83BEB"/>
    <w:rsid w:val="00D94557"/>
    <w:rsid w:val="00DD04C1"/>
    <w:rsid w:val="00DD6018"/>
    <w:rsid w:val="00EB546A"/>
    <w:rsid w:val="00EF3850"/>
    <w:rsid w:val="00FD370E"/>
    <w:rsid w:val="00FD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53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2FB"/>
  </w:style>
  <w:style w:type="paragraph" w:styleId="a7">
    <w:name w:val="footer"/>
    <w:basedOn w:val="a"/>
    <w:link w:val="a8"/>
    <w:uiPriority w:val="99"/>
    <w:unhideWhenUsed/>
    <w:rsid w:val="00B7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2FB"/>
  </w:style>
  <w:style w:type="table" w:styleId="a9">
    <w:name w:val="Table Grid"/>
    <w:basedOn w:val="a1"/>
    <w:uiPriority w:val="59"/>
    <w:rsid w:val="002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3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0"/>
    <w:link w:val="4"/>
    <w:locked/>
    <w:rsid w:val="009A7E8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9A7E88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a"/>
    <w:rsid w:val="009A7E8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Курсив"/>
    <w:basedOn w:val="aa"/>
    <w:rsid w:val="009A7E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text">
    <w:name w:val="text"/>
    <w:basedOn w:val="a"/>
    <w:rsid w:val="007A24D1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c">
    <w:name w:val="Новый"/>
    <w:basedOn w:val="a"/>
    <w:rsid w:val="007A24D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7A24D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d">
    <w:name w:val="Body Text"/>
    <w:basedOn w:val="a"/>
    <w:link w:val="ae"/>
    <w:uiPriority w:val="1"/>
    <w:qFormat/>
    <w:rsid w:val="00720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7205AB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205AB"/>
    <w:pPr>
      <w:widowControl w:val="0"/>
      <w:autoSpaceDE w:val="0"/>
      <w:autoSpaceDN w:val="0"/>
      <w:spacing w:after="0" w:line="240" w:lineRule="auto"/>
      <w:ind w:left="4692" w:right="3821"/>
      <w:jc w:val="center"/>
      <w:outlineLvl w:val="1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коронавирус</cp:lastModifiedBy>
  <cp:revision>6</cp:revision>
  <dcterms:created xsi:type="dcterms:W3CDTF">2020-10-01T20:31:00Z</dcterms:created>
  <dcterms:modified xsi:type="dcterms:W3CDTF">2022-09-14T13:14:00Z</dcterms:modified>
</cp:coreProperties>
</file>