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2E" w:rsidRPr="00301A2E" w:rsidRDefault="00301A2E" w:rsidP="00301A2E">
      <w:pPr>
        <w:ind w:right="-426"/>
        <w:jc w:val="center"/>
        <w:rPr>
          <w:rFonts w:ascii="Times New Roman" w:hAnsi="Times New Roman" w:cs="Times New Roman"/>
          <w:b/>
          <w:sz w:val="28"/>
          <w:szCs w:val="28"/>
        </w:rPr>
      </w:pPr>
      <w:r w:rsidRPr="00301A2E">
        <w:rPr>
          <w:rFonts w:ascii="Times New Roman" w:hAnsi="Times New Roman" w:cs="Times New Roman"/>
          <w:b/>
          <w:sz w:val="28"/>
          <w:szCs w:val="28"/>
        </w:rPr>
        <w:t>Приказ Министерства образования и науки РФ от 27 июня 2017 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5 октября 2017</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соответствии с пунктом 4 части 4 статьи 41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2</w:t>
      </w:r>
      <w:r>
        <w:rPr>
          <w:rFonts w:ascii="Times New Roman" w:hAnsi="Times New Roman" w:cs="Times New Roman"/>
          <w:sz w:val="28"/>
          <w:szCs w:val="28"/>
        </w:rPr>
        <w:t>017, № 3, ст. 511), приказываю: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Утвердить по согласованию с Министерством здравоохранения Российской Федерации прилагаемый Порядок расследования и учета несчастных случаев с обучающимися во время пребывания в организации,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Министр</w:t>
      </w:r>
      <w:r w:rsidRPr="00301A2E">
        <w:rPr>
          <w:rFonts w:ascii="Times New Roman" w:hAnsi="Times New Roman" w:cs="Times New Roman"/>
          <w:sz w:val="28"/>
          <w:szCs w:val="28"/>
        </w:rPr>
        <w:tab/>
        <w:t>О.Ю. Васильева</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Зарегистрировано в Минюсте РФ 29 сентября 2017 г.</w:t>
      </w:r>
    </w:p>
    <w:p w:rsidR="00301A2E" w:rsidRPr="00301A2E" w:rsidRDefault="00301A2E" w:rsidP="00301A2E">
      <w:pPr>
        <w:ind w:right="-426"/>
        <w:jc w:val="both"/>
        <w:rPr>
          <w:rFonts w:ascii="Times New Roman" w:hAnsi="Times New Roman" w:cs="Times New Roman"/>
          <w:sz w:val="28"/>
          <w:szCs w:val="28"/>
        </w:rPr>
      </w:pPr>
      <w:r>
        <w:rPr>
          <w:rFonts w:ascii="Times New Roman" w:hAnsi="Times New Roman" w:cs="Times New Roman"/>
          <w:sz w:val="28"/>
          <w:szCs w:val="28"/>
        </w:rPr>
        <w:t>Регистрационный № 48372</w:t>
      </w:r>
    </w:p>
    <w:p w:rsidR="00301A2E" w:rsidRPr="00301A2E" w:rsidRDefault="00301A2E" w:rsidP="00301A2E">
      <w:pPr>
        <w:spacing w:after="0" w:line="240" w:lineRule="exact"/>
        <w:ind w:left="5103" w:right="-425"/>
        <w:jc w:val="center"/>
        <w:rPr>
          <w:rFonts w:ascii="Times New Roman" w:hAnsi="Times New Roman" w:cs="Times New Roman"/>
          <w:sz w:val="28"/>
          <w:szCs w:val="28"/>
        </w:rPr>
      </w:pPr>
      <w:r>
        <w:rPr>
          <w:rFonts w:ascii="Times New Roman" w:hAnsi="Times New Roman" w:cs="Times New Roman"/>
          <w:sz w:val="28"/>
          <w:szCs w:val="28"/>
        </w:rPr>
        <w:t>Приложение</w:t>
      </w:r>
    </w:p>
    <w:p w:rsidR="00301A2E" w:rsidRPr="00301A2E" w:rsidRDefault="00301A2E" w:rsidP="00301A2E">
      <w:pPr>
        <w:spacing w:after="0" w:line="240" w:lineRule="exact"/>
        <w:ind w:left="5103" w:right="-425"/>
        <w:jc w:val="center"/>
        <w:rPr>
          <w:rFonts w:ascii="Times New Roman" w:hAnsi="Times New Roman" w:cs="Times New Roman"/>
          <w:sz w:val="28"/>
          <w:szCs w:val="28"/>
        </w:rPr>
      </w:pPr>
      <w:r w:rsidRPr="00301A2E">
        <w:rPr>
          <w:rFonts w:ascii="Times New Roman" w:hAnsi="Times New Roman" w:cs="Times New Roman"/>
          <w:sz w:val="28"/>
          <w:szCs w:val="28"/>
        </w:rPr>
        <w:t>УТВЕРЖДЕН</w:t>
      </w:r>
    </w:p>
    <w:p w:rsidR="00301A2E" w:rsidRPr="00301A2E" w:rsidRDefault="00301A2E" w:rsidP="00301A2E">
      <w:pPr>
        <w:spacing w:after="0" w:line="240" w:lineRule="exact"/>
        <w:ind w:left="5103" w:right="-425"/>
        <w:jc w:val="center"/>
        <w:rPr>
          <w:rFonts w:ascii="Times New Roman" w:hAnsi="Times New Roman" w:cs="Times New Roman"/>
          <w:sz w:val="28"/>
          <w:szCs w:val="28"/>
        </w:rPr>
      </w:pPr>
      <w:r w:rsidRPr="00301A2E">
        <w:rPr>
          <w:rFonts w:ascii="Times New Roman" w:hAnsi="Times New Roman" w:cs="Times New Roman"/>
          <w:sz w:val="28"/>
          <w:szCs w:val="28"/>
        </w:rPr>
        <w:t>приказом Министерства образования</w:t>
      </w:r>
    </w:p>
    <w:p w:rsidR="00301A2E" w:rsidRPr="00301A2E" w:rsidRDefault="00301A2E" w:rsidP="00301A2E">
      <w:pPr>
        <w:spacing w:after="0" w:line="240" w:lineRule="exact"/>
        <w:ind w:left="5103" w:right="-425"/>
        <w:jc w:val="center"/>
        <w:rPr>
          <w:rFonts w:ascii="Times New Roman" w:hAnsi="Times New Roman" w:cs="Times New Roman"/>
          <w:sz w:val="28"/>
          <w:szCs w:val="28"/>
        </w:rPr>
      </w:pPr>
      <w:r w:rsidRPr="00301A2E">
        <w:rPr>
          <w:rFonts w:ascii="Times New Roman" w:hAnsi="Times New Roman" w:cs="Times New Roman"/>
          <w:sz w:val="28"/>
          <w:szCs w:val="28"/>
        </w:rPr>
        <w:t>и науки Российской Федерации</w:t>
      </w:r>
    </w:p>
    <w:p w:rsidR="00301A2E" w:rsidRDefault="00301A2E" w:rsidP="00301A2E">
      <w:pPr>
        <w:spacing w:after="0" w:line="240" w:lineRule="exact"/>
        <w:ind w:left="5103" w:right="-425"/>
        <w:jc w:val="center"/>
        <w:rPr>
          <w:rFonts w:ascii="Times New Roman" w:hAnsi="Times New Roman" w:cs="Times New Roman"/>
          <w:sz w:val="28"/>
          <w:szCs w:val="28"/>
        </w:rPr>
      </w:pPr>
      <w:r>
        <w:rPr>
          <w:rFonts w:ascii="Times New Roman" w:hAnsi="Times New Roman" w:cs="Times New Roman"/>
          <w:sz w:val="28"/>
          <w:szCs w:val="28"/>
        </w:rPr>
        <w:t>от 27 июня 2017 г. № 602</w:t>
      </w:r>
    </w:p>
    <w:p w:rsidR="00301A2E" w:rsidRPr="00301A2E" w:rsidRDefault="00301A2E" w:rsidP="00301A2E">
      <w:pPr>
        <w:spacing w:after="0" w:line="240" w:lineRule="exact"/>
        <w:ind w:left="5103" w:right="-425"/>
        <w:jc w:val="center"/>
        <w:rPr>
          <w:rFonts w:ascii="Times New Roman" w:hAnsi="Times New Roman" w:cs="Times New Roman"/>
          <w:sz w:val="28"/>
          <w:szCs w:val="28"/>
        </w:rPr>
      </w:pP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Порядок расследования и учета несчастных случаев с обучающимися во время пребывания в организации, осуществляющ</w:t>
      </w:r>
      <w:r>
        <w:rPr>
          <w:rFonts w:ascii="Times New Roman" w:hAnsi="Times New Roman" w:cs="Times New Roman"/>
          <w:sz w:val="28"/>
          <w:szCs w:val="28"/>
        </w:rPr>
        <w:t>ей образовательную деятельность</w:t>
      </w:r>
    </w:p>
    <w:p w:rsid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I. Общие положения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w:t>
      </w:r>
      <w:r>
        <w:rPr>
          <w:rFonts w:ascii="Times New Roman" w:hAnsi="Times New Roman" w:cs="Times New Roman"/>
          <w:sz w:val="28"/>
          <w:szCs w:val="28"/>
        </w:rPr>
        <w:t>ся (далее - несчастный случай).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w:t>
      </w:r>
      <w:r>
        <w:rPr>
          <w:rFonts w:ascii="Times New Roman" w:hAnsi="Times New Roman" w:cs="Times New Roman"/>
          <w:sz w:val="28"/>
          <w:szCs w:val="28"/>
        </w:rPr>
        <w:t>ения законности и правопорядка.</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w:t>
      </w:r>
      <w:r>
        <w:rPr>
          <w:rFonts w:ascii="Times New Roman" w:hAnsi="Times New Roman" w:cs="Times New Roman"/>
          <w:sz w:val="28"/>
          <w:szCs w:val="28"/>
        </w:rPr>
        <w:t>ые несчастные случаи произошли: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w:t>
      </w:r>
      <w:r>
        <w:rPr>
          <w:rFonts w:ascii="Times New Roman" w:hAnsi="Times New Roman" w:cs="Times New Roman"/>
          <w:sz w:val="28"/>
          <w:szCs w:val="28"/>
        </w:rPr>
        <w:t>локальными нормативными актами;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во время учебных занятий по физической культуре в соответствии с учебным планом организации,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w:t>
      </w:r>
      <w:r w:rsidRPr="00301A2E">
        <w:rPr>
          <w:rFonts w:ascii="Times New Roman" w:hAnsi="Times New Roman" w:cs="Times New Roman"/>
          <w:sz w:val="28"/>
          <w:szCs w:val="28"/>
        </w:rPr>
        <w:lastRenderedPageBreak/>
        <w:t>и проводились непосредственно организацией,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w:t>
      </w:r>
      <w:r>
        <w:rPr>
          <w:rFonts w:ascii="Times New Roman" w:hAnsi="Times New Roman" w:cs="Times New Roman"/>
          <w:sz w:val="28"/>
          <w:szCs w:val="28"/>
        </w:rPr>
        <w:t>ужебном транспорте, или пешком;</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w:t>
      </w:r>
      <w:r>
        <w:rPr>
          <w:rFonts w:ascii="Times New Roman" w:hAnsi="Times New Roman" w:cs="Times New Roman"/>
          <w:sz w:val="28"/>
          <w:szCs w:val="28"/>
        </w:rPr>
        <w:t>т по ликвидации их последствий.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4. О несчастном случае, происшедшим с обучающимся, пострадавшему или очевидцу несчастного случая следует известить лицо, непосредственно проводившее</w:t>
      </w:r>
      <w:r>
        <w:rPr>
          <w:rFonts w:ascii="Times New Roman" w:hAnsi="Times New Roman" w:cs="Times New Roman"/>
          <w:sz w:val="28"/>
          <w:szCs w:val="28"/>
        </w:rPr>
        <w:t xml:space="preserve"> учебное занятие (мероприятие).</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w:t>
      </w:r>
      <w:r w:rsidRPr="00301A2E">
        <w:rPr>
          <w:rFonts w:ascii="Times New Roman" w:hAnsi="Times New Roman" w:cs="Times New Roman"/>
          <w:sz w:val="28"/>
          <w:szCs w:val="28"/>
        </w:rPr>
        <w:lastRenderedPageBreak/>
        <w:t>ральный орган исполнительной власти, осуществляющий государственное управление в сфере образования, а также юридические и физические лица (далее - Учред</w:t>
      </w:r>
      <w:r>
        <w:rPr>
          <w:rFonts w:ascii="Times New Roman" w:hAnsi="Times New Roman" w:cs="Times New Roman"/>
          <w:sz w:val="28"/>
          <w:szCs w:val="28"/>
        </w:rPr>
        <w:t>итель).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II. Действия руководителя организации, осуществляющей образовательную деятельность, при </w:t>
      </w:r>
      <w:r>
        <w:rPr>
          <w:rFonts w:ascii="Times New Roman" w:hAnsi="Times New Roman" w:cs="Times New Roman"/>
          <w:sz w:val="28"/>
          <w:szCs w:val="28"/>
        </w:rPr>
        <w:t>несчастном случае с обучающимся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7. Руководитель организации (или лицо, его замещающее), осуществляющей образовательную деятельность, при наступлении несчастно</w:t>
      </w:r>
      <w:r>
        <w:rPr>
          <w:rFonts w:ascii="Times New Roman" w:hAnsi="Times New Roman" w:cs="Times New Roman"/>
          <w:sz w:val="28"/>
          <w:szCs w:val="28"/>
        </w:rPr>
        <w:t>го случая обязан:</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немедленно организовать оказание первой помощи пострадавшему и, при необходимости, доставку</w:t>
      </w:r>
      <w:r>
        <w:rPr>
          <w:rFonts w:ascii="Times New Roman" w:hAnsi="Times New Roman" w:cs="Times New Roman"/>
          <w:sz w:val="28"/>
          <w:szCs w:val="28"/>
        </w:rPr>
        <w:t xml:space="preserve"> его в медицинскую организацию;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принять неотложные меры по предотвращению чрезвычайной ситуации, в том числе аварийной ситуации и воздействия травм</w:t>
      </w:r>
      <w:r>
        <w:rPr>
          <w:rFonts w:ascii="Times New Roman" w:hAnsi="Times New Roman" w:cs="Times New Roman"/>
          <w:sz w:val="28"/>
          <w:szCs w:val="28"/>
        </w:rPr>
        <w:t>ирующих факторов на других лиц;</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w:t>
      </w:r>
      <w:r>
        <w:rPr>
          <w:rFonts w:ascii="Times New Roman" w:hAnsi="Times New Roman" w:cs="Times New Roman"/>
          <w:sz w:val="28"/>
          <w:szCs w:val="28"/>
        </w:rPr>
        <w:t>ных чрезвычайных обстоятельств;</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принять меры к устранению причи</w:t>
      </w:r>
      <w:r>
        <w:rPr>
          <w:rFonts w:ascii="Times New Roman" w:hAnsi="Times New Roman" w:cs="Times New Roman"/>
          <w:sz w:val="28"/>
          <w:szCs w:val="28"/>
        </w:rPr>
        <w:t>н, вызвавших несчастный случай;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д) проинформировать о несчастном случае с обучающимся Учредителя, а также родителей или законных представителей пострадавшего (далее - родите</w:t>
      </w:r>
      <w:r>
        <w:rPr>
          <w:rFonts w:ascii="Times New Roman" w:hAnsi="Times New Roman" w:cs="Times New Roman"/>
          <w:sz w:val="28"/>
          <w:szCs w:val="28"/>
        </w:rPr>
        <w:t>ли или законные представители);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w:t>
      </w:r>
      <w:r>
        <w:rPr>
          <w:rFonts w:ascii="Times New Roman" w:hAnsi="Times New Roman" w:cs="Times New Roman"/>
          <w:sz w:val="28"/>
          <w:szCs w:val="28"/>
        </w:rPr>
        <w:t>лению материалов расследования.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 1 к Порядку (далее - сообщение) по телефону, электронной почте, а также посредст</w:t>
      </w:r>
      <w:r>
        <w:rPr>
          <w:rFonts w:ascii="Times New Roman" w:hAnsi="Times New Roman" w:cs="Times New Roman"/>
          <w:sz w:val="28"/>
          <w:szCs w:val="28"/>
        </w:rPr>
        <w:t>вом иных доступных видов связи: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в территориальный орган Министерства внутренних дел Российской Федерации;</w:t>
      </w:r>
    </w:p>
    <w:p w:rsidR="00301A2E" w:rsidRPr="00301A2E" w:rsidRDefault="00301A2E" w:rsidP="00301A2E">
      <w:pPr>
        <w:ind w:right="-426"/>
        <w:jc w:val="both"/>
        <w:rPr>
          <w:rFonts w:ascii="Times New Roman" w:hAnsi="Times New Roman" w:cs="Times New Roman"/>
          <w:sz w:val="28"/>
          <w:szCs w:val="28"/>
        </w:rPr>
      </w:pP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б) родителям или законны</w:t>
      </w:r>
      <w:r>
        <w:rPr>
          <w:rFonts w:ascii="Times New Roman" w:hAnsi="Times New Roman" w:cs="Times New Roman"/>
          <w:sz w:val="28"/>
          <w:szCs w:val="28"/>
        </w:rPr>
        <w:t>м представителям пострадавшего;</w:t>
      </w:r>
    </w:p>
    <w:p w:rsidR="00301A2E" w:rsidRPr="00301A2E" w:rsidRDefault="00301A2E" w:rsidP="00301A2E">
      <w:pPr>
        <w:ind w:right="-426"/>
        <w:jc w:val="both"/>
        <w:rPr>
          <w:rFonts w:ascii="Times New Roman" w:hAnsi="Times New Roman" w:cs="Times New Roman"/>
          <w:sz w:val="28"/>
          <w:szCs w:val="28"/>
        </w:rPr>
      </w:pPr>
      <w:r>
        <w:rPr>
          <w:rFonts w:ascii="Times New Roman" w:hAnsi="Times New Roman" w:cs="Times New Roman"/>
          <w:sz w:val="28"/>
          <w:szCs w:val="28"/>
        </w:rPr>
        <w:t>в) Учредителю;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w:t>
      </w:r>
      <w:r>
        <w:rPr>
          <w:rFonts w:ascii="Times New Roman" w:hAnsi="Times New Roman" w:cs="Times New Roman"/>
          <w:sz w:val="28"/>
          <w:szCs w:val="28"/>
        </w:rPr>
        <w:t>я) образовательной организации.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III. Организация расследования несчастного случая</w:t>
      </w:r>
      <w:r>
        <w:rPr>
          <w:rFonts w:ascii="Times New Roman" w:hAnsi="Times New Roman" w:cs="Times New Roman"/>
          <w:sz w:val="28"/>
          <w:szCs w:val="28"/>
        </w:rPr>
        <w:t xml:space="preserve"> с обучающимся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w:t>
      </w:r>
      <w:r>
        <w:rPr>
          <w:rFonts w:ascii="Times New Roman" w:hAnsi="Times New Roman" w:cs="Times New Roman"/>
          <w:sz w:val="28"/>
          <w:szCs w:val="28"/>
        </w:rPr>
        <w:t xml:space="preserve"> составе не менее трех человек.</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Состав комиссии утверждается распорядительным актом руководителя организации,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Комиссию возглавляет руководитель (или лицо, его замещающее) организации, осуществляюще</w:t>
      </w:r>
      <w:r>
        <w:rPr>
          <w:rFonts w:ascii="Times New Roman" w:hAnsi="Times New Roman" w:cs="Times New Roman"/>
          <w:sz w:val="28"/>
          <w:szCs w:val="28"/>
        </w:rPr>
        <w:t>й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состав комиссии в о</w:t>
      </w:r>
      <w:r>
        <w:rPr>
          <w:rFonts w:ascii="Times New Roman" w:hAnsi="Times New Roman" w:cs="Times New Roman"/>
          <w:sz w:val="28"/>
          <w:szCs w:val="28"/>
        </w:rPr>
        <w:t>бязательном порядке включаются: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w:t>
      </w:r>
      <w:r>
        <w:rPr>
          <w:rFonts w:ascii="Times New Roman" w:hAnsi="Times New Roman" w:cs="Times New Roman"/>
          <w:sz w:val="28"/>
          <w:szCs w:val="28"/>
        </w:rPr>
        <w:t>ставитель организации);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w:t>
      </w:r>
      <w:r>
        <w:rPr>
          <w:rFonts w:ascii="Times New Roman" w:hAnsi="Times New Roman" w:cs="Times New Roman"/>
          <w:sz w:val="28"/>
          <w:szCs w:val="28"/>
        </w:rPr>
        <w:t>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w:t>
      </w:r>
      <w:r>
        <w:rPr>
          <w:rFonts w:ascii="Times New Roman" w:hAnsi="Times New Roman" w:cs="Times New Roman"/>
          <w:sz w:val="28"/>
          <w:szCs w:val="28"/>
        </w:rPr>
        <w:t>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Расследование проводится комиссией в течение трех календарн</w:t>
      </w:r>
      <w:r>
        <w:rPr>
          <w:rFonts w:ascii="Times New Roman" w:hAnsi="Times New Roman" w:cs="Times New Roman"/>
          <w:sz w:val="28"/>
          <w:szCs w:val="28"/>
        </w:rPr>
        <w:t>ых дней с момента происшествия.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w:t>
      </w:r>
      <w:r>
        <w:rPr>
          <w:rFonts w:ascii="Times New Roman" w:hAnsi="Times New Roman" w:cs="Times New Roman"/>
          <w:sz w:val="28"/>
          <w:szCs w:val="28"/>
        </w:rPr>
        <w:t>ся Учредителем незамедлительно.</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Состав комиссии утверждается распорядител</w:t>
      </w:r>
      <w:r>
        <w:rPr>
          <w:rFonts w:ascii="Times New Roman" w:hAnsi="Times New Roman" w:cs="Times New Roman"/>
          <w:sz w:val="28"/>
          <w:szCs w:val="28"/>
        </w:rPr>
        <w:t>ьным актом Учредителя.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Комиссию возглавляет руководитель Учредителя или уполномоченное им лицо.</w:t>
      </w:r>
    </w:p>
    <w:p w:rsidR="00301A2E" w:rsidRPr="00301A2E" w:rsidRDefault="00301A2E" w:rsidP="00301A2E">
      <w:pPr>
        <w:ind w:right="-426"/>
        <w:jc w:val="both"/>
        <w:rPr>
          <w:rFonts w:ascii="Times New Roman" w:hAnsi="Times New Roman" w:cs="Times New Roman"/>
          <w:sz w:val="28"/>
          <w:szCs w:val="28"/>
        </w:rPr>
      </w:pP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w:t>
      </w:r>
      <w:r>
        <w:rPr>
          <w:rFonts w:ascii="Times New Roman" w:hAnsi="Times New Roman" w:cs="Times New Roman"/>
          <w:sz w:val="28"/>
          <w:szCs w:val="28"/>
        </w:rPr>
        <w:t>ся образовательной организации.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w:t>
      </w:r>
      <w:r>
        <w:rPr>
          <w:rFonts w:ascii="Times New Roman" w:hAnsi="Times New Roman" w:cs="Times New Roman"/>
          <w:sz w:val="28"/>
          <w:szCs w:val="28"/>
        </w:rPr>
        <w:t>я и науки Российской Федерации.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w:t>
      </w:r>
      <w:r>
        <w:rPr>
          <w:rFonts w:ascii="Times New Roman" w:hAnsi="Times New Roman" w:cs="Times New Roman"/>
          <w:sz w:val="28"/>
          <w:szCs w:val="28"/>
        </w:rPr>
        <w:t xml:space="preserve"> состав комиссии не включаются.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Расследование проводится комиссией в течение пятнадцати календарн</w:t>
      </w:r>
      <w:r>
        <w:rPr>
          <w:rFonts w:ascii="Times New Roman" w:hAnsi="Times New Roman" w:cs="Times New Roman"/>
          <w:sz w:val="28"/>
          <w:szCs w:val="28"/>
        </w:rPr>
        <w:t>ых дней с момента происшествия.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w:t>
      </w:r>
      <w:r>
        <w:rPr>
          <w:rFonts w:ascii="Times New Roman" w:hAnsi="Times New Roman" w:cs="Times New Roman"/>
          <w:sz w:val="28"/>
          <w:szCs w:val="28"/>
        </w:rPr>
        <w:t>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w:t>
      </w:r>
      <w:r>
        <w:rPr>
          <w:rFonts w:ascii="Times New Roman" w:hAnsi="Times New Roman" w:cs="Times New Roman"/>
          <w:sz w:val="28"/>
          <w:szCs w:val="28"/>
        </w:rPr>
        <w:t>го случая направляет сообщение:</w:t>
      </w:r>
    </w:p>
    <w:p w:rsidR="00301A2E" w:rsidRPr="00301A2E" w:rsidRDefault="00301A2E" w:rsidP="00301A2E">
      <w:pPr>
        <w:ind w:right="-426"/>
        <w:jc w:val="both"/>
        <w:rPr>
          <w:rFonts w:ascii="Times New Roman" w:hAnsi="Times New Roman" w:cs="Times New Roman"/>
          <w:sz w:val="28"/>
          <w:szCs w:val="28"/>
        </w:rPr>
      </w:pPr>
      <w:r>
        <w:rPr>
          <w:rFonts w:ascii="Times New Roman" w:hAnsi="Times New Roman" w:cs="Times New Roman"/>
          <w:sz w:val="28"/>
          <w:szCs w:val="28"/>
        </w:rPr>
        <w:t>а) Учредителю;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в территориальный орган Министерства внутр</w:t>
      </w:r>
      <w:r>
        <w:rPr>
          <w:rFonts w:ascii="Times New Roman" w:hAnsi="Times New Roman" w:cs="Times New Roman"/>
          <w:sz w:val="28"/>
          <w:szCs w:val="28"/>
        </w:rPr>
        <w:t>енних дел Российской Федерации;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в выборный орган первичной профсоюзной организации обучающихся (при наличии) и (или) иного представительного органа обучающих</w:t>
      </w:r>
      <w:r>
        <w:rPr>
          <w:rFonts w:ascii="Times New Roman" w:hAnsi="Times New Roman" w:cs="Times New Roman"/>
          <w:sz w:val="28"/>
          <w:szCs w:val="28"/>
        </w:rPr>
        <w:t>ся образовательной организации;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w:t>
      </w:r>
      <w:r w:rsidRPr="00301A2E">
        <w:rPr>
          <w:rFonts w:ascii="Times New Roman" w:hAnsi="Times New Roman" w:cs="Times New Roman"/>
          <w:sz w:val="28"/>
          <w:szCs w:val="28"/>
        </w:rPr>
        <w:lastRenderedPageBreak/>
        <w:t>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w:t>
      </w:r>
      <w:r>
        <w:rPr>
          <w:rFonts w:ascii="Times New Roman" w:hAnsi="Times New Roman" w:cs="Times New Roman"/>
          <w:sz w:val="28"/>
          <w:szCs w:val="28"/>
        </w:rPr>
        <w:t>ю образовательную деятельность.</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Срок подачи заявления не ог</w:t>
      </w:r>
      <w:r>
        <w:rPr>
          <w:rFonts w:ascii="Times New Roman" w:hAnsi="Times New Roman" w:cs="Times New Roman"/>
          <w:sz w:val="28"/>
          <w:szCs w:val="28"/>
        </w:rPr>
        <w:t>раничен.</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w:t>
      </w:r>
      <w:r>
        <w:rPr>
          <w:rFonts w:ascii="Times New Roman" w:hAnsi="Times New Roman" w:cs="Times New Roman"/>
          <w:sz w:val="28"/>
          <w:szCs w:val="28"/>
        </w:rPr>
        <w:t>, до тридцати календарных дней.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w:t>
      </w:r>
      <w:r>
        <w:rPr>
          <w:rFonts w:ascii="Times New Roman" w:hAnsi="Times New Roman" w:cs="Times New Roman"/>
          <w:sz w:val="28"/>
          <w:szCs w:val="28"/>
        </w:rPr>
        <w:t xml:space="preserve"> несчастного случая.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IV. Порядок работы комиссий при расследовании н</w:t>
      </w:r>
      <w:r>
        <w:rPr>
          <w:rFonts w:ascii="Times New Roman" w:hAnsi="Times New Roman" w:cs="Times New Roman"/>
          <w:sz w:val="28"/>
          <w:szCs w:val="28"/>
        </w:rPr>
        <w:t>есчастного случая с обучающимся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16. Комиссия организации, осуществляющей образовательную деятельность, по расследова</w:t>
      </w:r>
      <w:r>
        <w:rPr>
          <w:rFonts w:ascii="Times New Roman" w:hAnsi="Times New Roman" w:cs="Times New Roman"/>
          <w:sz w:val="28"/>
          <w:szCs w:val="28"/>
        </w:rPr>
        <w:t>нию несчастного случая обязана:</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w:t>
      </w:r>
      <w:r>
        <w:rPr>
          <w:rFonts w:ascii="Times New Roman" w:hAnsi="Times New Roman" w:cs="Times New Roman"/>
          <w:sz w:val="28"/>
          <w:szCs w:val="28"/>
        </w:rPr>
        <w:t>тия;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w:t>
      </w:r>
      <w:r>
        <w:rPr>
          <w:rFonts w:ascii="Times New Roman" w:hAnsi="Times New Roman" w:cs="Times New Roman"/>
          <w:sz w:val="28"/>
          <w:szCs w:val="28"/>
        </w:rPr>
        <w:t>ден в приложении № 2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w:t>
      </w:r>
      <w:r>
        <w:rPr>
          <w:rFonts w:ascii="Times New Roman" w:hAnsi="Times New Roman" w:cs="Times New Roman"/>
          <w:sz w:val="28"/>
          <w:szCs w:val="28"/>
        </w:rPr>
        <w:t>ли заключение о причине смерти;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w:t>
      </w:r>
      <w:r>
        <w:rPr>
          <w:rFonts w:ascii="Times New Roman" w:hAnsi="Times New Roman" w:cs="Times New Roman"/>
          <w:sz w:val="28"/>
          <w:szCs w:val="28"/>
        </w:rPr>
        <w:t>тографирование или видеосъемку;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д) изучить документы, характеризующие условия осуществления образовательной деятельности, проводимого </w:t>
      </w:r>
      <w:r>
        <w:rPr>
          <w:rFonts w:ascii="Times New Roman" w:hAnsi="Times New Roman" w:cs="Times New Roman"/>
          <w:sz w:val="28"/>
          <w:szCs w:val="28"/>
        </w:rPr>
        <w:t>учебного занятия (мероприятия);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w:t>
      </w:r>
      <w:r>
        <w:rPr>
          <w:rFonts w:ascii="Times New Roman" w:hAnsi="Times New Roman" w:cs="Times New Roman"/>
          <w:sz w:val="28"/>
          <w:szCs w:val="28"/>
        </w:rPr>
        <w:t>странении допущенных нарушений;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w:t>
      </w:r>
      <w:r>
        <w:rPr>
          <w:rFonts w:ascii="Times New Roman" w:hAnsi="Times New Roman" w:cs="Times New Roman"/>
          <w:sz w:val="28"/>
          <w:szCs w:val="28"/>
        </w:rPr>
        <w:t xml:space="preserve">ти, и ответственных </w:t>
      </w:r>
      <w:proofErr w:type="gramStart"/>
      <w:r>
        <w:rPr>
          <w:rFonts w:ascii="Times New Roman" w:hAnsi="Times New Roman" w:cs="Times New Roman"/>
          <w:sz w:val="28"/>
          <w:szCs w:val="28"/>
        </w:rPr>
        <w:t>за это лиц</w:t>
      </w:r>
      <w:proofErr w:type="gramEnd"/>
      <w:r>
        <w:rPr>
          <w:rFonts w:ascii="Times New Roman" w:hAnsi="Times New Roman" w:cs="Times New Roman"/>
          <w:sz w:val="28"/>
          <w:szCs w:val="28"/>
        </w:rPr>
        <w:t>;</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з) составить акт о расследовании несчастного случая с обучающимся, рекомендуемый образец которого приведен в прилож</w:t>
      </w:r>
      <w:r>
        <w:rPr>
          <w:rFonts w:ascii="Times New Roman" w:hAnsi="Times New Roman" w:cs="Times New Roman"/>
          <w:sz w:val="28"/>
          <w:szCs w:val="28"/>
        </w:rPr>
        <w:t>ении № 4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17. Комиссия, созданная Учредителем для расследован</w:t>
      </w:r>
      <w:r>
        <w:rPr>
          <w:rFonts w:ascii="Times New Roman" w:hAnsi="Times New Roman" w:cs="Times New Roman"/>
          <w:sz w:val="28"/>
          <w:szCs w:val="28"/>
        </w:rPr>
        <w:t>ия несчастного случая, обязана:</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w:t>
      </w:r>
      <w:r>
        <w:rPr>
          <w:rFonts w:ascii="Times New Roman" w:hAnsi="Times New Roman" w:cs="Times New Roman"/>
          <w:sz w:val="28"/>
          <w:szCs w:val="28"/>
        </w:rPr>
        <w:t>ебного занятия или мероприятия;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w:t>
      </w:r>
      <w:r>
        <w:rPr>
          <w:rFonts w:ascii="Times New Roman" w:hAnsi="Times New Roman" w:cs="Times New Roman"/>
          <w:sz w:val="28"/>
          <w:szCs w:val="28"/>
        </w:rPr>
        <w:t>ден в приложении № 2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запросить в медицинской организации медицинское заключение и</w:t>
      </w:r>
      <w:r>
        <w:rPr>
          <w:rFonts w:ascii="Times New Roman" w:hAnsi="Times New Roman" w:cs="Times New Roman"/>
          <w:sz w:val="28"/>
          <w:szCs w:val="28"/>
        </w:rPr>
        <w:t>ли заключение о причине смерти;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w:t>
      </w:r>
      <w:r>
        <w:rPr>
          <w:rFonts w:ascii="Times New Roman" w:hAnsi="Times New Roman" w:cs="Times New Roman"/>
          <w:sz w:val="28"/>
          <w:szCs w:val="28"/>
        </w:rPr>
        <w:t>тографирование или видеосъемку;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д) изучить документы, характеризующие условия осуществления образовательной деятельности, проводимого </w:t>
      </w:r>
      <w:r>
        <w:rPr>
          <w:rFonts w:ascii="Times New Roman" w:hAnsi="Times New Roman" w:cs="Times New Roman"/>
          <w:sz w:val="28"/>
          <w:szCs w:val="28"/>
        </w:rPr>
        <w:t>учебного занятия (мероприятия);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w:t>
      </w:r>
      <w:r>
        <w:rPr>
          <w:rFonts w:ascii="Times New Roman" w:hAnsi="Times New Roman" w:cs="Times New Roman"/>
          <w:sz w:val="28"/>
          <w:szCs w:val="28"/>
        </w:rPr>
        <w:t>странении допущенных нарушений;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w:t>
      </w:r>
      <w:r>
        <w:rPr>
          <w:rFonts w:ascii="Times New Roman" w:hAnsi="Times New Roman" w:cs="Times New Roman"/>
          <w:sz w:val="28"/>
          <w:szCs w:val="28"/>
        </w:rPr>
        <w:t xml:space="preserve">ти, и ответственных </w:t>
      </w:r>
      <w:proofErr w:type="gramStart"/>
      <w:r>
        <w:rPr>
          <w:rFonts w:ascii="Times New Roman" w:hAnsi="Times New Roman" w:cs="Times New Roman"/>
          <w:sz w:val="28"/>
          <w:szCs w:val="28"/>
        </w:rPr>
        <w:t>за это лиц</w:t>
      </w:r>
      <w:proofErr w:type="gramEnd"/>
      <w:r>
        <w:rPr>
          <w:rFonts w:ascii="Times New Roman" w:hAnsi="Times New Roman" w:cs="Times New Roman"/>
          <w:sz w:val="28"/>
          <w:szCs w:val="28"/>
        </w:rPr>
        <w:t>;</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w:t>
      </w:r>
      <w:r>
        <w:rPr>
          <w:rFonts w:ascii="Times New Roman" w:hAnsi="Times New Roman" w:cs="Times New Roman"/>
          <w:sz w:val="28"/>
          <w:szCs w:val="28"/>
        </w:rPr>
        <w:t>ется на каждого пострадавшего).</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w:t>
      </w:r>
      <w:r>
        <w:rPr>
          <w:rFonts w:ascii="Times New Roman" w:hAnsi="Times New Roman" w:cs="Times New Roman"/>
          <w:sz w:val="28"/>
          <w:szCs w:val="28"/>
        </w:rPr>
        <w:t>ного заключения по результатам:</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w:t>
      </w:r>
      <w:r>
        <w:rPr>
          <w:rFonts w:ascii="Times New Roman" w:hAnsi="Times New Roman" w:cs="Times New Roman"/>
          <w:sz w:val="28"/>
          <w:szCs w:val="28"/>
        </w:rPr>
        <w:t>ектной документации и другого);</w:t>
      </w:r>
    </w:p>
    <w:p w:rsidR="00301A2E" w:rsidRPr="00301A2E" w:rsidRDefault="00301A2E" w:rsidP="00301A2E">
      <w:pPr>
        <w:ind w:right="-426"/>
        <w:jc w:val="both"/>
        <w:rPr>
          <w:rFonts w:ascii="Times New Roman" w:hAnsi="Times New Roman" w:cs="Times New Roman"/>
          <w:sz w:val="28"/>
          <w:szCs w:val="28"/>
        </w:rPr>
      </w:pPr>
      <w:r>
        <w:rPr>
          <w:rFonts w:ascii="Times New Roman" w:hAnsi="Times New Roman" w:cs="Times New Roman"/>
          <w:sz w:val="28"/>
          <w:szCs w:val="28"/>
        </w:rPr>
        <w:t>медицинской экспертизы;</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эксперти</w:t>
      </w:r>
      <w:r>
        <w:rPr>
          <w:rFonts w:ascii="Times New Roman" w:hAnsi="Times New Roman" w:cs="Times New Roman"/>
          <w:sz w:val="28"/>
          <w:szCs w:val="28"/>
        </w:rPr>
        <w:t>зы качества медицинской помощи;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вет</w:t>
      </w:r>
      <w:r>
        <w:rPr>
          <w:rFonts w:ascii="Times New Roman" w:hAnsi="Times New Roman" w:cs="Times New Roman"/>
          <w:sz w:val="28"/>
          <w:szCs w:val="28"/>
        </w:rPr>
        <w:t>еринарно-санитарной экспертизы;</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или иной необходимой д</w:t>
      </w:r>
      <w:r>
        <w:rPr>
          <w:rFonts w:ascii="Times New Roman" w:hAnsi="Times New Roman" w:cs="Times New Roman"/>
          <w:sz w:val="28"/>
          <w:szCs w:val="28"/>
        </w:rPr>
        <w:t>ля расследования экспертизы.</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w:t>
      </w:r>
      <w:r>
        <w:rPr>
          <w:rFonts w:ascii="Times New Roman" w:hAnsi="Times New Roman" w:cs="Times New Roman"/>
          <w:sz w:val="28"/>
          <w:szCs w:val="28"/>
        </w:rPr>
        <w:t>ли заключение о причине смерти.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20. Материалы расследования несчастного случая с обучающимся включают:</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распорядительный акт о создании комиссии по расследованию несчастного случая;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б) письменное объяснение от пострадавшего (по возможности);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 протокол опроса очевидцев несчастного случая, должностного лица, проводившего учебное занятие (мероприятие);</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планы, эскизы, схемы, протокол осмотра и описания места несчастного случая, при необходимости фото- и видеоматериалы;</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д) информацию о проведенных мероприятиях по предупреждению травматизма с пострадавшим;</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301A2E">
        <w:rPr>
          <w:rFonts w:ascii="Times New Roman" w:hAnsi="Times New Roman" w:cs="Times New Roman"/>
          <w:sz w:val="28"/>
          <w:szCs w:val="28"/>
        </w:rPr>
        <w:t>за это лиц</w:t>
      </w:r>
      <w:proofErr w:type="gramEnd"/>
      <w:r w:rsidRPr="00301A2E">
        <w:rPr>
          <w:rFonts w:ascii="Times New Roman" w:hAnsi="Times New Roman" w:cs="Times New Roman"/>
          <w:sz w:val="28"/>
          <w:szCs w:val="28"/>
        </w:rPr>
        <w:t>;</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и) другие документы по усмотрению комиссии.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приложении № 6 к Порядку (далее - журнал регистрации).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301A2E" w:rsidRPr="00301A2E" w:rsidRDefault="00301A2E" w:rsidP="00301A2E">
      <w:pPr>
        <w:ind w:right="-426"/>
        <w:jc w:val="both"/>
        <w:rPr>
          <w:rFonts w:ascii="Times New Roman" w:hAnsi="Times New Roman" w:cs="Times New Roman"/>
          <w:sz w:val="28"/>
          <w:szCs w:val="28"/>
        </w:rPr>
      </w:pP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б) органам местного самоуправления;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в) в Министерство образования и науки Российской Федерации (по </w:t>
      </w:r>
      <w:proofErr w:type="gramStart"/>
      <w:r w:rsidRPr="00301A2E">
        <w:rPr>
          <w:rFonts w:ascii="Times New Roman" w:hAnsi="Times New Roman" w:cs="Times New Roman"/>
          <w:sz w:val="28"/>
          <w:szCs w:val="28"/>
        </w:rPr>
        <w:t>запросу)*</w:t>
      </w:r>
      <w:proofErr w:type="gramEnd"/>
      <w:r w:rsidRPr="00301A2E">
        <w:rPr>
          <w:rFonts w:ascii="Times New Roman" w:hAnsi="Times New Roman" w:cs="Times New Roman"/>
          <w:sz w:val="28"/>
          <w:szCs w:val="28"/>
        </w:rPr>
        <w:t>;</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г) в территориальный орган Министерства внутренних дел (с приложением копий материалов расследования);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д) в представительный орган обучающихся образовательной организации (по запросу).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lastRenderedPageBreak/>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несчастный случай, происшедший при совершении обучающимся действий, квалифицированных правоохранительными органами как преступление.</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При этом количество выдаваемых экземпляров зависит от числа пострадавших.</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 xml:space="preserve">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w:t>
      </w:r>
      <w:r w:rsidRPr="00301A2E">
        <w:rPr>
          <w:rFonts w:ascii="Times New Roman" w:hAnsi="Times New Roman" w:cs="Times New Roman"/>
          <w:sz w:val="28"/>
          <w:szCs w:val="28"/>
        </w:rPr>
        <w:lastRenderedPageBreak/>
        <w:t>время его пребывания в организации, осуществляющей образовательную деятельность, рассматриваются в судебном порядке.</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V. Порядок представления отчетов о несчастных случаях с обучающимися</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 7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 7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приложении № 7 к Порядку.</w:t>
      </w:r>
    </w:p>
    <w:p w:rsidR="00301A2E" w:rsidRP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30. Федеральные органы исполнительной власти*,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приложении № 7 к Порядку.</w:t>
      </w:r>
    </w:p>
    <w:p w:rsidR="00301A2E" w:rsidRDefault="00301A2E" w:rsidP="00301A2E">
      <w:pPr>
        <w:ind w:right="-426"/>
        <w:jc w:val="both"/>
        <w:rPr>
          <w:rFonts w:ascii="Times New Roman" w:hAnsi="Times New Roman" w:cs="Times New Roman"/>
          <w:sz w:val="28"/>
          <w:szCs w:val="28"/>
        </w:rPr>
      </w:pPr>
      <w:r w:rsidRPr="00301A2E">
        <w:rPr>
          <w:rFonts w:ascii="Times New Roman" w:hAnsi="Times New Roman" w:cs="Times New Roman"/>
          <w:sz w:val="28"/>
          <w:szCs w:val="28"/>
        </w:rP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w:t>
      </w:r>
      <w:r>
        <w:rPr>
          <w:rFonts w:ascii="Times New Roman" w:hAnsi="Times New Roman" w:cs="Times New Roman"/>
          <w:sz w:val="28"/>
          <w:szCs w:val="28"/>
        </w:rPr>
        <w:t>ность, по Российской Федерации.</w:t>
      </w:r>
    </w:p>
    <w:p w:rsidR="00F70877" w:rsidRPr="00301A2E" w:rsidRDefault="00301A2E" w:rsidP="00301A2E">
      <w:pPr>
        <w:ind w:right="-426"/>
        <w:jc w:val="both"/>
        <w:rPr>
          <w:rFonts w:ascii="Times New Roman" w:hAnsi="Times New Roman" w:cs="Times New Roman"/>
          <w:sz w:val="28"/>
          <w:szCs w:val="28"/>
        </w:rPr>
      </w:pPr>
      <w:bookmarkStart w:id="0" w:name="_GoBack"/>
      <w:bookmarkEnd w:id="0"/>
      <w:r w:rsidRPr="00301A2E">
        <w:rPr>
          <w:rFonts w:ascii="Times New Roman" w:hAnsi="Times New Roman" w:cs="Times New Roman"/>
          <w:sz w:val="28"/>
          <w:szCs w:val="28"/>
        </w:rPr>
        <w:t>За исключением случаев, когда учредителем организации, осуществляющей образовательную деятельность, является Министерство образовани</w:t>
      </w:r>
      <w:r>
        <w:rPr>
          <w:rFonts w:ascii="Times New Roman" w:hAnsi="Times New Roman" w:cs="Times New Roman"/>
          <w:sz w:val="28"/>
          <w:szCs w:val="28"/>
        </w:rPr>
        <w:t>я и науки Российской Федерации.</w:t>
      </w:r>
    </w:p>
    <w:sectPr w:rsidR="00F70877" w:rsidRPr="0030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1"/>
    <w:rsid w:val="00301A2E"/>
    <w:rsid w:val="00A549D1"/>
    <w:rsid w:val="00F7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6A69A-A82F-4466-A558-A23717A5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4470</Words>
  <Characters>25482</Characters>
  <Application>Microsoft Office Word</Application>
  <DocSecurity>0</DocSecurity>
  <Lines>212</Lines>
  <Paragraphs>59</Paragraphs>
  <ScaleCrop>false</ScaleCrop>
  <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Андреевна Анфимова</dc:creator>
  <cp:keywords/>
  <dc:description/>
  <cp:lastModifiedBy>Александра Андреевна Анфимова</cp:lastModifiedBy>
  <cp:revision>3</cp:revision>
  <dcterms:created xsi:type="dcterms:W3CDTF">2017-10-23T23:27:00Z</dcterms:created>
  <dcterms:modified xsi:type="dcterms:W3CDTF">2017-10-23T23:41:00Z</dcterms:modified>
</cp:coreProperties>
</file>