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1E" w:rsidRPr="00F9181E" w:rsidRDefault="00F9181E" w:rsidP="00F9181E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9181E">
        <w:rPr>
          <w:rFonts w:ascii="Times New Roman" w:hAnsi="Times New Roman" w:cs="Times New Roman"/>
          <w:b/>
          <w:bCs/>
          <w:kern w:val="36"/>
          <w:sz w:val="28"/>
          <w:szCs w:val="28"/>
        </w:rPr>
        <w:t>К Международному дню борьбы с коррупцией</w:t>
      </w:r>
      <w:bookmarkStart w:id="0" w:name="_GoBack"/>
      <w:bookmarkEnd w:id="0"/>
    </w:p>
    <w:p w:rsidR="00F9181E" w:rsidRPr="00F9181E" w:rsidRDefault="00F9181E" w:rsidP="00F9181E">
      <w:pPr>
        <w:pStyle w:val="rtejustify"/>
        <w:spacing w:before="0" w:beforeAutospacing="0" w:after="0" w:afterAutospacing="0" w:line="240" w:lineRule="exact"/>
        <w:ind w:firstLine="709"/>
        <w:jc w:val="both"/>
        <w:rPr>
          <w:rStyle w:val="st"/>
          <w:rFonts w:eastAsiaTheme="majorEastAsia"/>
          <w:sz w:val="28"/>
          <w:szCs w:val="28"/>
        </w:rPr>
      </w:pPr>
      <w:r w:rsidRPr="00F9181E">
        <w:rPr>
          <w:rStyle w:val="a4"/>
          <w:sz w:val="28"/>
          <w:szCs w:val="28"/>
        </w:rPr>
        <w:t>Международный день борьбы с коррупцией</w:t>
      </w:r>
      <w:r w:rsidRPr="00F9181E">
        <w:rPr>
          <w:rStyle w:val="st"/>
          <w:rFonts w:eastAsiaTheme="majorEastAsia"/>
          <w:sz w:val="28"/>
          <w:szCs w:val="28"/>
        </w:rPr>
        <w:t xml:space="preserve"> объявлен ООН 9 декабря 2003 года в день подписания Конвенц</w:t>
      </w:r>
      <w:proofErr w:type="gramStart"/>
      <w:r w:rsidRPr="00F9181E">
        <w:rPr>
          <w:rStyle w:val="st"/>
          <w:rFonts w:eastAsiaTheme="majorEastAsia"/>
          <w:sz w:val="28"/>
          <w:szCs w:val="28"/>
        </w:rPr>
        <w:t>ии ОО</w:t>
      </w:r>
      <w:proofErr w:type="gramEnd"/>
      <w:r w:rsidRPr="00F9181E">
        <w:rPr>
          <w:rStyle w:val="st"/>
          <w:rFonts w:eastAsiaTheme="majorEastAsia"/>
          <w:sz w:val="28"/>
          <w:szCs w:val="28"/>
        </w:rPr>
        <w:t>Н против коррупции.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Важнейшим событием создания правовой базы в сфере борьбы с коррупцией в нашей стране стало подписание Россией Конвенции ООН «Против коррупции» в </w:t>
      </w:r>
      <w:proofErr w:type="gramStart"/>
      <w:r w:rsidRPr="00F918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1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81E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F9181E">
        <w:rPr>
          <w:rFonts w:ascii="Times New Roman" w:hAnsi="Times New Roman" w:cs="Times New Roman"/>
          <w:sz w:val="28"/>
          <w:szCs w:val="28"/>
        </w:rPr>
        <w:t xml:space="preserve"> (Мексика). Эта Конвенция ратифицирована Федеральным законом от 08 марта 2006 г.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01 февраля 2007 г. Россия официально вступила в «Группу госуда</w:t>
      </w:r>
      <w:proofErr w:type="gramStart"/>
      <w:r w:rsidRPr="00F9181E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F9181E">
        <w:rPr>
          <w:rFonts w:ascii="Times New Roman" w:hAnsi="Times New Roman" w:cs="Times New Roman"/>
          <w:sz w:val="28"/>
          <w:szCs w:val="28"/>
        </w:rPr>
        <w:t>отив коррупции» (ГРЕКО).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Тогда же, начиная с 2007г., началась серьёзная подготовительная работа по принятию </w:t>
      </w:r>
      <w:proofErr w:type="spellStart"/>
      <w:r w:rsidRPr="00F9181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9181E">
        <w:rPr>
          <w:rFonts w:ascii="Times New Roman" w:hAnsi="Times New Roman" w:cs="Times New Roman"/>
          <w:sz w:val="28"/>
          <w:szCs w:val="28"/>
        </w:rPr>
        <w:t xml:space="preserve"> пакета законопроектов.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И это была работа не только над принятием закона о противодействии коррупции, но и по внесению изменений в действующее законодательство – уголовное, уголовно-процессуальное, административное, законодательство, регулирующее порядок прохождения государственной, муниципальной службы и др.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 мая 2008 года № 815 «О мерах по противодействию коррупции», образован Совет при Президенте Российской Федерации по противодействию коррупции. На него была возложена задача разработки Национального плана.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Национальный план утвержден Президентом РФ 31 июля 2008г. и содержит 4 раздела и приложение, содержащее перечень первоочередных законодательных актов РФ, требующих изменения и дополнения.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В национальном плане впервые было предложено внесение изменений в законодательство России, касающихся административной ответственности юридических лиц, причастных к коррупционным правонарушениям. Также, впервые, внесено предложение об уточнении требований к разным категориям государственных и муниципальных служащих, а также о возложении дополнительных запретов и ограничений при их приеме на работу.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Во исполнение Национального плана противодействия коррупции,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Закон о противодействии коррупции, принятый 25 декабря 2008 года является базовым и в нем устанавливаются основные принципы противодействия коррупции, а также система мер, направленная на противодействие коррупции.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Закон дает определение коррупции, устанавливает основные принципы и организационные основы противодействия коррупции, определяет меры по ее профилактике, устанавливает специальные требования к государственным и муниципальным служащим, предусматривает ответственность физических и юридических лиц за коррупционные правонарушения. 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1E">
        <w:rPr>
          <w:rFonts w:ascii="Times New Roman" w:hAnsi="Times New Roman" w:cs="Times New Roman"/>
          <w:sz w:val="28"/>
          <w:szCs w:val="28"/>
        </w:rPr>
        <w:t>В соответствии с Законом коррупция представляет собой злоупотребление служебным положением, дачу 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F9181E">
        <w:rPr>
          <w:rFonts w:ascii="Times New Roman" w:hAnsi="Times New Roman" w:cs="Times New Roman"/>
          <w:sz w:val="28"/>
          <w:szCs w:val="28"/>
        </w:rPr>
        <w:t xml:space="preserve"> выгоды указанному лицу другими физическими лицами. Коррупцией также будет являться совершение данных деяний от имени или в интересах юридического лица.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proofErr w:type="spellStart"/>
      <w:r w:rsidRPr="00F9181E">
        <w:rPr>
          <w:rFonts w:ascii="Times New Roman" w:hAnsi="Times New Roman" w:cs="Times New Roman"/>
          <w:sz w:val="28"/>
          <w:szCs w:val="28"/>
        </w:rPr>
        <w:t>проиводействии</w:t>
      </w:r>
      <w:proofErr w:type="spellEnd"/>
      <w:r w:rsidRPr="00F9181E">
        <w:rPr>
          <w:rFonts w:ascii="Times New Roman" w:hAnsi="Times New Roman" w:cs="Times New Roman"/>
          <w:sz w:val="28"/>
          <w:szCs w:val="28"/>
        </w:rPr>
        <w:t xml:space="preserve"> коррупции в настоящее время </w:t>
      </w:r>
      <w:proofErr w:type="spellStart"/>
      <w:r w:rsidRPr="00F9181E">
        <w:rPr>
          <w:rFonts w:ascii="Times New Roman" w:hAnsi="Times New Roman" w:cs="Times New Roman"/>
          <w:sz w:val="28"/>
          <w:szCs w:val="28"/>
        </w:rPr>
        <w:t>интесивно</w:t>
      </w:r>
      <w:proofErr w:type="spellEnd"/>
      <w:r w:rsidRPr="00F9181E">
        <w:rPr>
          <w:rFonts w:ascii="Times New Roman" w:hAnsi="Times New Roman" w:cs="Times New Roman"/>
          <w:sz w:val="28"/>
          <w:szCs w:val="28"/>
        </w:rPr>
        <w:t xml:space="preserve"> усовершенствуется. 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81E">
        <w:rPr>
          <w:rFonts w:ascii="Times New Roman" w:hAnsi="Times New Roman" w:cs="Times New Roman"/>
          <w:sz w:val="28"/>
          <w:szCs w:val="28"/>
        </w:rPr>
        <w:t>Примерами тому могут служить подписанный</w:t>
      </w:r>
      <w:r w:rsidRPr="00F9181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19 сентября 2017 года в целях усиления контроля  за соблюдением законодательства о противодействии коррупции</w:t>
      </w:r>
      <w:r w:rsidRPr="00F9181E">
        <w:rPr>
          <w:rFonts w:ascii="Times New Roman" w:hAnsi="Times New Roman" w:cs="Times New Roman"/>
          <w:sz w:val="28"/>
          <w:szCs w:val="28"/>
        </w:rPr>
        <w:t xml:space="preserve"> </w:t>
      </w:r>
      <w:r w:rsidRPr="00F9181E">
        <w:rPr>
          <w:rFonts w:ascii="Times New Roman" w:hAnsi="Times New Roman" w:cs="Times New Roman"/>
          <w:bCs/>
          <w:spacing w:val="2"/>
          <w:sz w:val="28"/>
          <w:szCs w:val="28"/>
        </w:rPr>
        <w:t>Президентом Российской Федерации</w:t>
      </w:r>
      <w:r w:rsidRPr="00F9181E">
        <w:rPr>
          <w:rFonts w:ascii="Times New Roman" w:hAnsi="Times New Roman" w:cs="Times New Roman"/>
          <w:sz w:val="28"/>
          <w:szCs w:val="28"/>
        </w:rPr>
        <w:t xml:space="preserve"> </w:t>
      </w:r>
      <w:r w:rsidRPr="00F9181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Указ № 431,      положения которого изменяют порядок предоставления сведений о </w:t>
      </w:r>
      <w:r w:rsidRPr="00F9181E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 xml:space="preserve">доходах, </w:t>
      </w:r>
      <w:r w:rsidRPr="00F9181E">
        <w:rPr>
          <w:rFonts w:ascii="Times New Roman" w:hAnsi="Times New Roman" w:cs="Times New Roman"/>
          <w:spacing w:val="2"/>
          <w:sz w:val="28"/>
          <w:szCs w:val="28"/>
        </w:rPr>
        <w:t>расходах, об имуществе и обязательствах имущественного характера</w:t>
      </w:r>
      <w:r w:rsidRPr="00F9181E">
        <w:rPr>
          <w:rFonts w:ascii="Times New Roman" w:hAnsi="Times New Roman" w:cs="Times New Roman"/>
          <w:bCs/>
          <w:sz w:val="28"/>
          <w:szCs w:val="28"/>
        </w:rPr>
        <w:t xml:space="preserve"> лиц, обязанных согласно </w:t>
      </w:r>
      <w:proofErr w:type="spellStart"/>
      <w:r w:rsidRPr="00F9181E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F9181E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 представлять таковые, а также о доходах, расходах, об имуществе и обязательствах имущественного характера их</w:t>
      </w:r>
      <w:proofErr w:type="gramEnd"/>
      <w:r w:rsidRPr="00F9181E">
        <w:rPr>
          <w:rFonts w:ascii="Times New Roman" w:hAnsi="Times New Roman" w:cs="Times New Roman"/>
          <w:bCs/>
          <w:sz w:val="28"/>
          <w:szCs w:val="28"/>
        </w:rPr>
        <w:t xml:space="preserve"> супруг (супругов) и несовершеннолетних детей.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 В форму справки о доходах, расходах, об имуществе и обязательствах имущественного характера госслужащих</w:t>
      </w:r>
      <w:r w:rsidRPr="00F9181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изменениями введен новый седьмой  раздел. Ранее форма указанной справки включала шесть разделов необходимых для заполнения.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9181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 момента подписания правового акта, указанные лица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сделки. 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  Вместе с тем  уточнены отдельные функции подразделения кадровых служб по профилактике коррупционных и иных правонарушений, а также 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 w:rsidRPr="00F9181E">
        <w:rPr>
          <w:rFonts w:ascii="Times New Roman" w:hAnsi="Times New Roman" w:cs="Times New Roman"/>
          <w:spacing w:val="2"/>
          <w:sz w:val="28"/>
          <w:szCs w:val="28"/>
        </w:rPr>
        <w:t>Росреестра</w:t>
      </w:r>
      <w:proofErr w:type="spellEnd"/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 при проверках в целях противодействия коррупции.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proofErr w:type="gramStart"/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Таким же примером введения новых </w:t>
      </w:r>
      <w:proofErr w:type="spellStart"/>
      <w:r w:rsidRPr="00F9181E">
        <w:rPr>
          <w:rFonts w:ascii="Times New Roman" w:hAnsi="Times New Roman" w:cs="Times New Roman"/>
          <w:spacing w:val="2"/>
          <w:sz w:val="28"/>
          <w:szCs w:val="28"/>
        </w:rPr>
        <w:t>антикоррупционных</w:t>
      </w:r>
      <w:proofErr w:type="spellEnd"/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 обязанностей является введение в июне 2016 года Федеральным законом РФ № 224 обязанности  по представлению государственными, муниципальными  служащими и гражданами, претендующими на замещение должности государственной или муниципальной  службы Российской Федерации формы, содержащей сведения об адресах сайтов и (или) страниц сайтов в информационно-телекоммуникационной сети «Интернет» на которых указанными лицами размещалась общедоступная информация, а также данные, позволяющие</w:t>
      </w:r>
      <w:proofErr w:type="gramEnd"/>
      <w:r w:rsidRPr="00F9181E">
        <w:rPr>
          <w:rFonts w:ascii="Times New Roman" w:hAnsi="Times New Roman" w:cs="Times New Roman"/>
          <w:spacing w:val="2"/>
          <w:sz w:val="28"/>
          <w:szCs w:val="28"/>
        </w:rPr>
        <w:t xml:space="preserve"> его </w:t>
      </w:r>
      <w:proofErr w:type="spellStart"/>
      <w:r w:rsidRPr="00F9181E">
        <w:rPr>
          <w:rFonts w:ascii="Times New Roman" w:hAnsi="Times New Roman" w:cs="Times New Roman"/>
          <w:spacing w:val="2"/>
          <w:sz w:val="28"/>
          <w:szCs w:val="28"/>
        </w:rPr>
        <w:t>идентифицироывать</w:t>
      </w:r>
      <w:proofErr w:type="spellEnd"/>
      <w:r w:rsidRPr="00F9181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9181E" w:rsidRPr="00F9181E" w:rsidRDefault="00F9181E" w:rsidP="00F9181E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9181E">
        <w:rPr>
          <w:sz w:val="28"/>
          <w:szCs w:val="28"/>
        </w:rPr>
        <w:t xml:space="preserve">Постановлением Правительства Российской Федерации от 09.01.2014 № 10  определена процедура получения подарков лицами, замещающими государственные должности Российской Федерации и федеральными государственными служащими. </w:t>
      </w:r>
    </w:p>
    <w:p w:rsidR="00F9181E" w:rsidRPr="00F9181E" w:rsidRDefault="00F9181E" w:rsidP="00F9181E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9181E">
        <w:rPr>
          <w:sz w:val="28"/>
          <w:szCs w:val="28"/>
        </w:rPr>
        <w:t xml:space="preserve">Согласно названному Постановлению, государственные служащие обязаны сообщать своему работодателю обо всех случаях получения ими подарков, которые были вручены на официальных мероприятиях в связи с должностным положением одаряемого или исполнением им служебных (должностных) обязанностей. 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1E">
        <w:rPr>
          <w:rFonts w:ascii="Times New Roman" w:hAnsi="Times New Roman" w:cs="Times New Roman"/>
          <w:sz w:val="28"/>
          <w:szCs w:val="28"/>
        </w:rPr>
        <w:t>Посредством законодательных новелл в практику деятельности государственных и муниципальных органов введены специальные институты и механизмы, носящие превентивный по отношению к коррупции характер, такие, как обязанность служащих сообщать о склонении их к коррупционным правонарушениям, представлять сведения о своих доходах, расходах, доходах и расходах супруги (супруга) и несовершеннолетних детей, предотвращение и урегулирование конфликта интересов и др.</w:t>
      </w:r>
      <w:proofErr w:type="gramEnd"/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Для обеспечения функционирования института урегулирования конфликта интересов, законодатель предусмотрел организационный механизм его разрешения: в федеральных государственных органах образуются комиссии по соблюдению требований к служебному поведению государственных служащих и урегулированию конфликта интересов. </w:t>
      </w:r>
    </w:p>
    <w:p w:rsidR="00F9181E" w:rsidRPr="00F9181E" w:rsidRDefault="00F9181E" w:rsidP="00F9181E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9181E">
        <w:rPr>
          <w:sz w:val="28"/>
          <w:szCs w:val="28"/>
        </w:rPr>
        <w:t xml:space="preserve">Все эти примеры говорят о стремлении законодателя максимально усовершенствовать </w:t>
      </w:r>
      <w:proofErr w:type="spellStart"/>
      <w:r w:rsidRPr="00F9181E">
        <w:rPr>
          <w:sz w:val="28"/>
          <w:szCs w:val="28"/>
        </w:rPr>
        <w:t>антикоррупционное</w:t>
      </w:r>
      <w:proofErr w:type="spellEnd"/>
      <w:r w:rsidRPr="00F9181E">
        <w:rPr>
          <w:sz w:val="28"/>
          <w:szCs w:val="28"/>
        </w:rPr>
        <w:t xml:space="preserve"> законодательство, сделать его современным, отвечающим всем требованиям  и нормам международного права.</w:t>
      </w:r>
    </w:p>
    <w:p w:rsidR="00F9181E" w:rsidRPr="00F9181E" w:rsidRDefault="00F9181E" w:rsidP="00F9181E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9181E">
        <w:rPr>
          <w:sz w:val="28"/>
          <w:szCs w:val="28"/>
        </w:rPr>
        <w:t xml:space="preserve">Вполне объяснимо неослабевающее внимание, уделяемое вопросам противодействия коррупции в современной России, уровень распространенности этого явления продолжает оставаться высоким. 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bCs/>
          <w:sz w:val="28"/>
          <w:szCs w:val="28"/>
        </w:rPr>
        <w:t>Актуальность проблемы противодействия коррупции</w:t>
      </w:r>
      <w:r w:rsidRPr="00F9181E">
        <w:rPr>
          <w:rFonts w:ascii="Times New Roman" w:hAnsi="Times New Roman" w:cs="Times New Roman"/>
          <w:sz w:val="28"/>
          <w:szCs w:val="28"/>
        </w:rPr>
        <w:t xml:space="preserve"> обусловлена крайне высокой степенью ее общественной опасности. В результате совершения коррупционных преступлений существенно нарушается нормальная, т.е. соответствующая определенным нормативным актам деятельность государственных и местных органов власти, подрываются </w:t>
      </w:r>
      <w:r w:rsidRPr="00F9181E">
        <w:rPr>
          <w:rFonts w:ascii="Times New Roman" w:hAnsi="Times New Roman" w:cs="Times New Roman"/>
          <w:sz w:val="28"/>
          <w:szCs w:val="28"/>
        </w:rPr>
        <w:lastRenderedPageBreak/>
        <w:t xml:space="preserve">авторитет и иные интересы публичной власти, зачастую причиняется значительный материальный ущерб, ущемляются права и законные интересы граждан или организаций, а в целом интересы всего общества и государства. </w:t>
      </w:r>
    </w:p>
    <w:p w:rsidR="00F9181E" w:rsidRPr="00F9181E" w:rsidRDefault="00F9181E" w:rsidP="00F9181E">
      <w:pPr>
        <w:pStyle w:val="a5"/>
        <w:spacing w:line="240" w:lineRule="exact"/>
        <w:rPr>
          <w:spacing w:val="-2"/>
          <w:szCs w:val="28"/>
        </w:rPr>
      </w:pPr>
      <w:r w:rsidRPr="00F9181E">
        <w:rPr>
          <w:szCs w:val="28"/>
        </w:rPr>
        <w:t xml:space="preserve">Прокуратуре, которая занимает особое </w:t>
      </w:r>
      <w:proofErr w:type="gramStart"/>
      <w:r w:rsidRPr="00F9181E">
        <w:rPr>
          <w:szCs w:val="28"/>
        </w:rPr>
        <w:t>место</w:t>
      </w:r>
      <w:proofErr w:type="gramEnd"/>
      <w:r w:rsidRPr="00F9181E">
        <w:rPr>
          <w:szCs w:val="28"/>
        </w:rPr>
        <w:t xml:space="preserve"> как в системе органов государственной власти, так и в системе правоохранительных органов отводится особая роль в таком важнейшем направлении деятельности государства, как противодействие коррупции. </w:t>
      </w:r>
      <w:r w:rsidRPr="00F9181E">
        <w:rPr>
          <w:spacing w:val="-2"/>
          <w:szCs w:val="28"/>
        </w:rPr>
        <w:t>Помимо своей традиционной надзорной функции, прокуратуры осуществляют координацию деятельности по противодействию коррупции всей правоохранительной системы страны.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В прокуратуре Комсомольского района данное направление надзорной деятельности является приоритетным, в </w:t>
      </w:r>
      <w:proofErr w:type="gramStart"/>
      <w:r w:rsidRPr="00F9181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9181E">
        <w:rPr>
          <w:rFonts w:ascii="Times New Roman" w:hAnsi="Times New Roman" w:cs="Times New Roman"/>
          <w:sz w:val="28"/>
          <w:szCs w:val="28"/>
        </w:rPr>
        <w:t xml:space="preserve"> с чем Прокуратурой на системной основе проводятся проверки исполнения законодательства о противодействии коррупции, проводится работа по правовому просвещению, формированию у граждан негативного отношения к этому явлению.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91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181E">
        <w:rPr>
          <w:rFonts w:ascii="Times New Roman" w:hAnsi="Times New Roman" w:cs="Times New Roman"/>
          <w:sz w:val="28"/>
          <w:szCs w:val="28"/>
        </w:rPr>
        <w:t xml:space="preserve"> необходимо отметить, что только совместными усилиями  возможно достичь наиболее эффективных результатов  в борьбе с этим  негативным явлением.</w:t>
      </w:r>
    </w:p>
    <w:p w:rsidR="00F9181E" w:rsidRPr="00F9181E" w:rsidRDefault="00F9181E" w:rsidP="00F9181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 В связи с чем, по вопросам  противодействия  проявлениям коррупции, а также с информацией о ставших  известными Вам фактах  коррупции  на территории Комсомольского района, предлагаю обращаться  в прокуратуру Комсомольского района,  расположенную по адресу: 681013, г. Комсомольск-на-Амуре, ул. </w:t>
      </w:r>
      <w:proofErr w:type="gramStart"/>
      <w:r w:rsidRPr="00F9181E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F9181E">
        <w:rPr>
          <w:rFonts w:ascii="Times New Roman" w:hAnsi="Times New Roman" w:cs="Times New Roman"/>
          <w:sz w:val="28"/>
          <w:szCs w:val="28"/>
        </w:rPr>
        <w:t>, д. 34.</w:t>
      </w: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Комсомольского района </w:t>
      </w: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81E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К.В. Колосова </w:t>
      </w:r>
    </w:p>
    <w:p w:rsidR="00F9181E" w:rsidRPr="00F9181E" w:rsidRDefault="00F9181E" w:rsidP="00F9181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1E" w:rsidRPr="00F9181E" w:rsidRDefault="00F9181E" w:rsidP="00F9181E">
      <w:pPr>
        <w:pStyle w:val="a3"/>
        <w:spacing w:before="0" w:beforeAutospacing="0" w:after="0" w:afterAutospacing="0" w:line="240" w:lineRule="exact"/>
        <w:ind w:firstLine="709"/>
        <w:jc w:val="both"/>
      </w:pPr>
    </w:p>
    <w:p w:rsidR="004C22DA" w:rsidRPr="00F9181E" w:rsidRDefault="004C22DA">
      <w:pPr>
        <w:rPr>
          <w:rFonts w:ascii="Times New Roman" w:hAnsi="Times New Roman" w:cs="Times New Roman"/>
        </w:rPr>
      </w:pPr>
    </w:p>
    <w:sectPr w:rsidR="004C22DA" w:rsidRPr="00F9181E" w:rsidSect="004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1E"/>
    <w:rsid w:val="004C22DA"/>
    <w:rsid w:val="00F9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F9181E"/>
  </w:style>
  <w:style w:type="character" w:styleId="a4">
    <w:name w:val="Emphasis"/>
    <w:basedOn w:val="a0"/>
    <w:uiPriority w:val="20"/>
    <w:qFormat/>
    <w:rsid w:val="00F9181E"/>
    <w:rPr>
      <w:i/>
      <w:iCs/>
    </w:rPr>
  </w:style>
  <w:style w:type="paragraph" w:customStyle="1" w:styleId="a5">
    <w:name w:val="Диссертация"/>
    <w:basedOn w:val="a"/>
    <w:rsid w:val="00F91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7444</Characters>
  <Application>Microsoft Office Word</Application>
  <DocSecurity>0</DocSecurity>
  <Lines>62</Lines>
  <Paragraphs>17</Paragraphs>
  <ScaleCrop>false</ScaleCrop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2017-12-04T00:40:00Z</dcterms:created>
  <dcterms:modified xsi:type="dcterms:W3CDTF">2017-12-04T00:41:00Z</dcterms:modified>
</cp:coreProperties>
</file>