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0" w:beforeAutospacing="0" w:after="420" w:afterAutospacing="0"/>
        <w:jc w:val="center"/>
        <w:rPr>
          <w:rFonts w:eastAsia="initial"/>
          <w:color w:val="111115"/>
          <w:shd w:val="clear" w:color="auto" w:fill="FFFFFF"/>
          <w:lang w:val="ru-RU"/>
        </w:rPr>
      </w:pPr>
      <w:r>
        <w:rPr>
          <w:rFonts w:eastAsia="initial"/>
          <w:color w:val="111115"/>
          <w:shd w:val="clear" w:color="auto" w:fill="FFFFFF"/>
          <w:lang w:val="ru-RU"/>
        </w:rPr>
        <w:drawing>
          <wp:inline distT="0" distB="0" distL="114300" distR="114300">
            <wp:extent cx="5271135" cy="7454900"/>
            <wp:effectExtent l="0" t="0" r="1905" b="12700"/>
            <wp:docPr id="1" name="Изображение 1" descr="1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1 клас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20" w:beforeAutospacing="0" w:after="420" w:afterAutospacing="0"/>
        <w:jc w:val="center"/>
        <w:rPr>
          <w:rFonts w:eastAsia="initial"/>
          <w:color w:val="111115"/>
          <w:shd w:val="clear" w:color="auto" w:fill="FFFFFF"/>
          <w:lang w:val="ru-RU"/>
        </w:rPr>
      </w:pPr>
    </w:p>
    <w:p>
      <w:pPr>
        <w:pStyle w:val="4"/>
        <w:spacing w:before="20" w:beforeAutospacing="0" w:after="420" w:afterAutospacing="0"/>
        <w:jc w:val="center"/>
        <w:rPr>
          <w:rFonts w:eastAsia="initial"/>
          <w:color w:val="111115"/>
          <w:shd w:val="clear" w:color="auto" w:fill="FFFFFF"/>
          <w:lang w:val="ru-RU"/>
        </w:rPr>
      </w:pPr>
    </w:p>
    <w:p>
      <w:pPr>
        <w:pStyle w:val="4"/>
        <w:spacing w:before="20" w:beforeAutospacing="0" w:after="420" w:afterAutospacing="0"/>
        <w:jc w:val="center"/>
        <w:rPr>
          <w:rFonts w:eastAsia="initial"/>
          <w:color w:val="111115"/>
          <w:shd w:val="clear" w:color="auto" w:fill="FFFFFF"/>
          <w:lang w:val="ru-RU"/>
        </w:rPr>
      </w:pPr>
    </w:p>
    <w:p>
      <w:pPr>
        <w:pStyle w:val="4"/>
        <w:spacing w:before="20" w:beforeAutospacing="0" w:after="420" w:afterAutospacing="0"/>
        <w:jc w:val="center"/>
        <w:rPr>
          <w:lang w:val="ru-RU"/>
        </w:rPr>
      </w:pPr>
      <w:bookmarkStart w:id="0" w:name="_GoBack"/>
      <w:bookmarkEnd w:id="0"/>
      <w:r>
        <w:rPr>
          <w:rFonts w:eastAsia="initial"/>
          <w:color w:val="111115"/>
          <w:shd w:val="clear" w:color="auto" w:fill="FFFFFF"/>
          <w:lang w:val="ru-RU"/>
        </w:rPr>
        <w:t>Рабочая программа по учебному предмету «География» на 2021-2022 учебный год для обучающихся</w:t>
      </w:r>
    </w:p>
    <w:p>
      <w:pPr>
        <w:pStyle w:val="4"/>
        <w:shd w:val="clear" w:color="auto" w:fill="FFFFFF"/>
        <w:spacing w:before="20" w:beforeAutospacing="0" w:after="420" w:afterAutospacing="0"/>
        <w:jc w:val="center"/>
        <w:rPr>
          <w:color w:val="111115"/>
          <w:lang w:val="ru-RU"/>
        </w:rPr>
      </w:pPr>
      <w:r>
        <w:rPr>
          <w:rFonts w:eastAsia="Arial"/>
          <w:color w:val="111115"/>
          <w:shd w:val="clear" w:color="auto" w:fill="FFFFFF"/>
          <w:lang w:val="ru-RU"/>
        </w:rPr>
        <w:t>Пояснительная записка</w:t>
      </w: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eastAsia="Arial" w:cs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Рабочая программа по учебному предмету «География» на 2021/2022 учебный 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год для обучающихся 11 -го класса  (базовый уровень изучение предмета)  </w:t>
      </w:r>
      <w:r>
        <w:rPr>
          <w:rFonts w:ascii="Times New Roman" w:hAnsi="Times New Roman" w:cs="Times New Roman"/>
          <w:sz w:val="24"/>
          <w:szCs w:val="24"/>
        </w:rPr>
        <w:t xml:space="preserve">МБОУ СОШ№1 с.п. «Село Хурба»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разработана в соответствии с требованиями: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•Федерального Закона от 29.12.2012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№273-ФЗ «Об образовании в Российской Федерации»;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•приказа Минпросвещения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•приказа Минобрнауки от 17.12.2010 № 1897 «Об утверждении ФГОС основного общего образования»;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>
      <w:pPr>
        <w:pStyle w:val="4"/>
        <w:shd w:val="clear" w:color="auto" w:fill="FFFFFF"/>
        <w:spacing w:before="180" w:beforeAutospacing="0" w:after="42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•концепции развития географического образования в Российской Федерации, утвержденной решением коллегии Минпросвещения от 24.12.2018;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•авторской программы: География. Сборник примерных рабочих программ. Предметные линии «Полярная звезда». 5-11 классы. В.П.Максаковского. 10-11 классы. Базовый уровень: учеб.пособие для общеобразоват. организаций/А.И. Алексеев и др. – М.: Просвещение, 2020;</w:t>
      </w:r>
    </w:p>
    <w:p>
      <w:pPr>
        <w:pStyle w:val="4"/>
        <w:shd w:val="clear" w:color="auto" w:fill="FFFFFF"/>
        <w:spacing w:before="180" w:beforeAutospacing="0" w:after="420" w:afterAutospacing="0"/>
        <w:jc w:val="center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000000"/>
          <w:shd w:val="clear" w:color="auto" w:fill="FFFFFF"/>
          <w:lang w:val="ru-RU"/>
        </w:rPr>
        <w:t>Основные цели и задачи изучения курса географии в 11 классе</w:t>
      </w:r>
    </w:p>
    <w:p>
      <w:pPr>
        <w:pStyle w:val="4"/>
        <w:shd w:val="clear" w:color="auto" w:fill="FFFFFF"/>
        <w:spacing w:before="180" w:beforeAutospacing="0" w:after="2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Изучение географии в старшей школе на базовом уровне направлено на достижение следующих целей: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развивать пространственно-географическое мышление;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воспитывать уважение к культурам других народов и стран;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научить применять географические знания для оценки и объяснения разнообразных процессов и явлений, происходящих в мире;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700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воспитать экологическую культуру, бережное и рациональное отношение к окружающей среде.</w:t>
      </w:r>
    </w:p>
    <w:p>
      <w:pPr>
        <w:pStyle w:val="4"/>
        <w:shd w:val="clear" w:color="auto" w:fill="FFFFFF"/>
        <w:spacing w:before="180" w:beforeAutospacing="0" w:after="420" w:afterAutospacing="0" w:line="240" w:lineRule="auto"/>
        <w:jc w:val="center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Общая характеристика учебного предмета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720"/>
        <w:jc w:val="both"/>
        <w:textAlignment w:val="baseline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Структура примерной программы по географии ориентируется на формирование общей культуры и мировоззрения обучающихся, а также на решение воспитательных и развивающих задач среднего общего образования, задач социализации личности.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720"/>
        <w:jc w:val="both"/>
        <w:textAlignment w:val="baseline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Содержание курса призвано сформировать у учащихся целостное представление о современном мире, а также развивать у школьников познавательный интерес к другим странам и народам.</w:t>
      </w:r>
      <w:r>
        <w:rPr>
          <w:color w:val="111115"/>
          <w:shd w:val="clear" w:color="auto" w:fill="FFFFFF"/>
        </w:rPr>
        <w:t>  </w:t>
      </w:r>
    </w:p>
    <w:p>
      <w:pPr>
        <w:pStyle w:val="4"/>
        <w:shd w:val="clear" w:color="auto" w:fill="FFFFFF"/>
        <w:spacing w:before="180" w:beforeAutospacing="0" w:after="420" w:afterAutospacing="0" w:line="240" w:lineRule="auto"/>
        <w:ind w:firstLine="720"/>
        <w:jc w:val="both"/>
        <w:textAlignment w:val="baseline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 </w:t>
      </w:r>
      <w:r>
        <w:rPr>
          <w:color w:val="111115"/>
          <w:shd w:val="clear" w:color="auto" w:fill="FFFFFF"/>
          <w:lang w:val="ru-RU"/>
        </w:rPr>
        <w:t>Курс географии ориентируется прежде всего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>
      <w:pPr>
        <w:pStyle w:val="4"/>
        <w:shd w:val="clear" w:color="auto" w:fill="FFFFFF"/>
        <w:spacing w:before="40" w:beforeAutospacing="0" w:after="200" w:afterAutospacing="0"/>
        <w:jc w:val="center"/>
        <w:rPr>
          <w:rFonts w:eastAsia="Arial"/>
          <w:b/>
          <w:bCs/>
          <w:color w:val="111115"/>
          <w:shd w:val="clear" w:color="auto" w:fill="FFFFFF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Место предмета в базисном учебном плане</w:t>
      </w:r>
    </w:p>
    <w:p>
      <w:pPr>
        <w:pStyle w:val="4"/>
        <w:shd w:val="clear" w:color="auto" w:fill="FFFFFF"/>
        <w:spacing w:before="40" w:beforeAutospacing="0" w:after="200" w:afterAutospacing="0"/>
        <w:jc w:val="center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На изучение учебного предмета «География» в 11 классе (базовый уровень) отводится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34 ч</w:t>
      </w:r>
      <w:r>
        <w:rPr>
          <w:color w:val="111115"/>
          <w:shd w:val="clear" w:color="auto" w:fill="FFFFFF"/>
          <w:lang w:val="ru-RU"/>
        </w:rPr>
        <w:t>, в неделю –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1 ч</w:t>
      </w:r>
      <w:r>
        <w:rPr>
          <w:color w:val="111115"/>
          <w:shd w:val="clear" w:color="auto" w:fill="FFFFFF"/>
          <w:lang w:val="ru-RU"/>
        </w:rPr>
        <w:t>. В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связи с тем, что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авторская программа рассчитана на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35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часов, из них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6 ч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– резервное время, а согласно учебного плана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МБОУ СОШ№1 с.п. «Село Хурба» количество учебных недель в 11 классе -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34</w:t>
      </w:r>
      <w:r>
        <w:rPr>
          <w:color w:val="111115"/>
          <w:shd w:val="clear" w:color="auto" w:fill="FFFFFF"/>
          <w:lang w:val="ru-RU"/>
        </w:rPr>
        <w:t>, в поурочном планировании уменьшено количество резервных часов на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1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час. Оставшиеся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5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резервных часов распределены следующим образом: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1 час на изучение темы «По каким частям лучше познавать мир»;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1 час на изучение темы «Китайская Народная Республика»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1 час на изучение темы «Австралия и Океания»;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раздел «Обобщающее повторение по курсу» - 2 часа.</w:t>
      </w:r>
    </w:p>
    <w:p>
      <w:pPr>
        <w:pStyle w:val="4"/>
        <w:shd w:val="clear" w:color="auto" w:fill="FFFFFF"/>
        <w:spacing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  <w:lang w:val="ru-RU"/>
        </w:rPr>
        <w:t>Результаты освоения курса географии (личностные, предметные, метапредметные)</w:t>
      </w:r>
    </w:p>
    <w:p>
      <w:pPr>
        <w:pStyle w:val="4"/>
        <w:shd w:val="clear" w:color="auto" w:fill="FFFFFF"/>
        <w:spacing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Личностные результаты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освоения основной образовательной программы среднего общего образования должны отражать: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4)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6)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7) сформированность нравственного сознания, чувств и поведения на основе усвоения общечеловеческих нравственных ценностей;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9) 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10) принятие и реализация ценностей здорового и безопасного образа жизни;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12) 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Метапредметные результаты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освоения основной образовательной программы среднего общего образования должны отражать: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2) умение продуктивно общаться и взаимодействовать в процессе совместной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5) умение ориентироваться в социально-политических и экономических событиях, оценивать их последствия;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7) умение использовать языковые средства в соответствии с целями и задачами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Предметные результаты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освоения образовательной программы среднего общего образования по курсу географии на базовом уровне должны отражать:</w:t>
      </w:r>
    </w:p>
    <w:p>
      <w:pPr>
        <w:pStyle w:val="4"/>
        <w:shd w:val="clear" w:color="auto" w:fill="FFFFFF"/>
        <w:spacing w:before="20" w:beforeAutospacing="0" w:after="42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6) владение умениями географического анализа и интерпретации географической информации;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>
      <w:pPr>
        <w:pStyle w:val="4"/>
        <w:shd w:val="clear" w:color="auto" w:fill="FFFFFF"/>
        <w:spacing w:before="20" w:beforeAutospacing="0" w:after="200" w:afterAutospacing="0" w:line="180" w:lineRule="atLeast"/>
        <w:ind w:firstLine="697"/>
        <w:jc w:val="center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Формы организации учебной деятельности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Возможны следующие организационные формы обучения.: индивидуальная; групповая работа; внеклассная работа; 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>
      <w:pPr>
        <w:pStyle w:val="4"/>
        <w:shd w:val="clear" w:color="auto" w:fill="FFFFFF"/>
        <w:spacing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При организации процесса обучения в рамках данной программы предполагается применением следующих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педагогических технологий обучения</w:t>
      </w:r>
      <w:r>
        <w:rPr>
          <w:color w:val="111115"/>
          <w:shd w:val="clear" w:color="auto" w:fill="FFFFFF"/>
          <w:lang w:val="ru-RU"/>
        </w:rPr>
        <w:t>: опорных конспектов, проблемное обучение, технология кейсов, «мозговой штурм», компьютерные технологии.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Усвоение учебного материала реализуется с применением основных групп</w:t>
      </w:r>
      <w:r>
        <w:rPr>
          <w:color w:val="000000"/>
          <w:shd w:val="clear" w:color="auto" w:fill="FFFFFF"/>
        </w:rPr>
        <w:t> </w:t>
      </w:r>
      <w:r>
        <w:rPr>
          <w:rFonts w:eastAsia="Arial"/>
          <w:color w:val="000000"/>
          <w:shd w:val="clear" w:color="auto" w:fill="FFFFFF"/>
          <w:lang w:val="ru-RU"/>
        </w:rPr>
        <w:t>методов обучения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и их сочетания: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учащихся;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- методами стимулирования и мотивации учебной деятельности: познавательных игр, деловых игр;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- 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Модульный характер построения курса и возрастной уровень учащихся требуют активного наполнения уроков элементами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лекционно-семинарской системы обучения</w:t>
      </w:r>
      <w:r>
        <w:rPr>
          <w:color w:val="111115"/>
          <w:shd w:val="clear" w:color="auto" w:fill="FFFFFF"/>
          <w:lang w:val="ru-RU"/>
        </w:rPr>
        <w:t>. Каждая форма организации учебной работы с элементами лекционно-семинарской системы имеет свою цель: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•урок-лекция обеспечивает формирование теоретических и методологических знаний;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•урок-семинар способствует обобщению пройденного материала и акцентирует внимание на узловых учебных вопросах;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•урок-практикум, опирающийся на эмпирические знания, формирует специальные умения и навыки работы с тематическими картами, статистическими и графическими материалами, составления описаний и сравнительных характеристик изучаемых объектов;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•урок-конференция активизирует самостоятельную работу учащихся с учебной и дополнительной литературой;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•урок-зачёт предполагает проверку уровня сформированности знаний и степени овладения ими.</w:t>
      </w:r>
    </w:p>
    <w:p>
      <w:pPr>
        <w:pStyle w:val="4"/>
        <w:shd w:val="clear" w:color="auto" w:fill="FFFFFF"/>
        <w:spacing w:before="180" w:beforeAutospacing="0" w:after="42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Требования по формированию УУД при изучении курса предполагают широкое использование дискуссий, смыслового чтения, творческих заданий и учебных проектов. Находить информацию в Интернете и других источниках, анализировать статистические сведения, использовать мультимедиресурсы.</w:t>
      </w:r>
    </w:p>
    <w:p>
      <w:pPr>
        <w:pStyle w:val="4"/>
        <w:shd w:val="clear" w:color="auto" w:fill="FFFFFF"/>
        <w:spacing w:before="180" w:beforeAutospacing="0" w:after="420" w:afterAutospacing="0" w:line="180" w:lineRule="atLeast"/>
        <w:jc w:val="center"/>
        <w:rPr>
          <w:rFonts w:eastAsia="Arial"/>
          <w:b/>
          <w:bCs/>
          <w:color w:val="111115"/>
          <w:shd w:val="clear" w:color="auto" w:fill="FFFFFF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Содержание учебного предмета</w:t>
      </w:r>
    </w:p>
    <w:p>
      <w:pPr>
        <w:pStyle w:val="4"/>
        <w:shd w:val="clear" w:color="auto" w:fill="FFFFFF"/>
        <w:spacing w:before="180" w:beforeAutospacing="0" w:after="420" w:afterAutospacing="0" w:line="180" w:lineRule="atLeast"/>
        <w:jc w:val="center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Тема. Регионы и страны</w:t>
      </w:r>
    </w:p>
    <w:p>
      <w:pPr>
        <w:pStyle w:val="4"/>
        <w:shd w:val="clear" w:color="auto" w:fill="FFFFFF"/>
        <w:spacing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Регион. Региональная география. </w:t>
      </w:r>
      <w:r>
        <w:rPr>
          <w:color w:val="111115"/>
          <w:shd w:val="clear" w:color="auto" w:fill="FFFFFF"/>
          <w:lang w:val="ru-RU"/>
        </w:rPr>
        <w:t>Культурно-исторические регионы мира. Центры экономической мощи и «полюсы» бедности.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Практическая работа.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Характеристика (по типовому плану) одной из международных организаций (по выбору учащегося).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Англо-Саксонская Америка.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Соединённые Штаты Америки.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</w:t>
      </w:r>
      <w:r>
        <w:rPr>
          <w:color w:val="111115"/>
          <w:shd w:val="clear" w:color="auto" w:fill="FFFFFF"/>
        </w:rPr>
        <w:t>Экономика США.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Канада. Географическое положение. </w:t>
      </w:r>
      <w:r>
        <w:rPr>
          <w:color w:val="111115"/>
          <w:shd w:val="clear" w:color="auto" w:fill="FFFFFF"/>
          <w:lang w:val="ru-RU"/>
        </w:rPr>
        <w:t>Природные условия и ресурсы. Особенности населения. Развитие экономики.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Характеристика одной из отраслей экономики США.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Составление экономико-географической характеристики Канады (по типовому плану).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Латинская Америка. Географическое положение. </w:t>
      </w:r>
      <w:r>
        <w:rPr>
          <w:color w:val="111115"/>
          <w:shd w:val="clear" w:color="auto" w:fill="FFFFFF"/>
          <w:lang w:val="ru-RU"/>
        </w:rPr>
        <w:t>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Нанесение на контурную карту основных природных ресурсов Латинской Америки.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Характеристика одного из регионов Латинской Америки (по выбору учащегося).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Западная Европа. Географическое положение и состав региона. Традиционные субрегионы Западной Европы. </w:t>
      </w:r>
      <w:r>
        <w:rPr>
          <w:color w:val="111115"/>
          <w:shd w:val="clear" w:color="auto" w:fill="FFFFFF"/>
        </w:rPr>
        <w:t>Природные условия и ресурсы. Население. Экономика.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</w:rPr>
        <w:t xml:space="preserve">Германия. Географическое положение. </w:t>
      </w:r>
      <w:r>
        <w:rPr>
          <w:color w:val="111115"/>
          <w:shd w:val="clear" w:color="auto" w:fill="FFFFFF"/>
          <w:lang w:val="ru-RU"/>
        </w:rPr>
        <w:t xml:space="preserve">Природные условия и ресурсы. Население. </w:t>
      </w:r>
      <w:r>
        <w:rPr>
          <w:color w:val="111115"/>
          <w:shd w:val="clear" w:color="auto" w:fill="FFFFFF"/>
        </w:rPr>
        <w:t>Экономика.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</w:rPr>
        <w:t xml:space="preserve">Великобритания. Географическое положение. </w:t>
      </w:r>
      <w:r>
        <w:rPr>
          <w:color w:val="111115"/>
          <w:shd w:val="clear" w:color="auto" w:fill="FFFFFF"/>
          <w:lang w:val="ru-RU"/>
        </w:rPr>
        <w:t xml:space="preserve">Природные условия и ресурсы. Население. </w:t>
      </w:r>
      <w:r>
        <w:rPr>
          <w:color w:val="111115"/>
          <w:shd w:val="clear" w:color="auto" w:fill="FFFFFF"/>
        </w:rPr>
        <w:t>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Франция. Географическое положение. </w:t>
      </w:r>
      <w:r>
        <w:rPr>
          <w:color w:val="111115"/>
          <w:shd w:val="clear" w:color="auto" w:fill="FFFFFF"/>
          <w:lang w:val="ru-RU"/>
        </w:rPr>
        <w:t>Природные условия и ресурсы. Население. 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Италия. Географическое положение. Население. 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Выполнение теста «Природные ресурсы Германии».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Характеристика одного из регионов Франции или Великобритании (по выбору учащегося).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3) Сравнительная экономико-географическая характеристика двух государств Западной Европы (по выбору учащегося).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4) Характеристика одной из отраслей хозяйства Италии.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Центрально-Восточная Европа. Состав региона. Географическое положение. Население. </w:t>
      </w:r>
      <w:r>
        <w:rPr>
          <w:color w:val="111115"/>
          <w:shd w:val="clear" w:color="auto" w:fill="FFFFFF"/>
        </w:rPr>
        <w:t>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Постсоветский регион. Географическое положение. Образование СНГ. Белоруссия и Молдавия. Страны Закавказья. Центральноазиатский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Характеристика одной из отраслей экономики Белоруссии.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Миграционная политика Центральноазиатского региона.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Зарубежная Азия. Географическое положение. Природное своеобразие и ресурсы. </w:t>
      </w:r>
      <w:r>
        <w:rPr>
          <w:color w:val="111115"/>
          <w:shd w:val="clear" w:color="auto" w:fill="FFFFFF"/>
        </w:rPr>
        <w:t>Население.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Китайская Народная Республика. Географическое положение. </w:t>
      </w:r>
      <w:r>
        <w:rPr>
          <w:color w:val="111115"/>
          <w:shd w:val="clear" w:color="auto" w:fill="FFFFFF"/>
          <w:lang w:val="ru-RU"/>
        </w:rPr>
        <w:t>Природные условия и ресурсы. Население. Демографическая политика. Экономика. Внутренние различия. Крупнейшие экономические зоны.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Япония. Географическое положение. Природные условия и ресурсы. Население. </w:t>
      </w:r>
      <w:r>
        <w:rPr>
          <w:color w:val="111115"/>
          <w:shd w:val="clear" w:color="auto" w:fill="FFFFFF"/>
        </w:rPr>
        <w:t xml:space="preserve">Экономика. Крупнейшие мегалополисы. </w:t>
      </w:r>
      <w:r>
        <w:rPr>
          <w:color w:val="111115"/>
          <w:shd w:val="clear" w:color="auto" w:fill="FFFFFF"/>
          <w:lang w:val="ru-RU"/>
        </w:rPr>
        <w:t>Японское экономическое чудо.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Оценка эффективности демографической политики Китая.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Характеристика одной из отраслей экономики Китая.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3) Выполнение теста «Географическое положение Японии».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Юго-Восточная Азия. Географическое положение. Природные условия и ресурсы. Население. Экономика. Типично промышленные и типично аграрные государства.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Южная Азия. 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Юго-Западная Азия и Северная Африка. </w:t>
      </w:r>
      <w:r>
        <w:rPr>
          <w:color w:val="111115"/>
          <w:shd w:val="clear" w:color="auto" w:fill="FFFFFF"/>
        </w:rPr>
        <w:t xml:space="preserve">Географическое положение. </w:t>
      </w:r>
      <w:r>
        <w:rPr>
          <w:color w:val="111115"/>
          <w:shd w:val="clear" w:color="auto" w:fill="FFFFFF"/>
          <w:lang w:val="ru-RU"/>
        </w:rPr>
        <w:t xml:space="preserve">Природные условия и ресурсы. Население. </w:t>
      </w:r>
      <w:r>
        <w:rPr>
          <w:color w:val="111115"/>
          <w:shd w:val="clear" w:color="auto" w:fill="FFFFFF"/>
        </w:rPr>
        <w:t>Демографическая ситуация. 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Практическая работа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Экономико-географическая характеристика одного из государств Аравийского полуострова.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Тропическая Африка и ЮАР. Состав региона. Географическое положение. Природные условия и ресурсы. Население. Медный пояс. Нефтепромыслы Нигерии. Южно-Африканская Республика — единственное экономически развитое государство Африки.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Практическая работа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Экономико-географическая характеристика одного из государств Тропической Африки.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Австралия и Океания. Природа. Население. </w:t>
      </w:r>
      <w:r>
        <w:rPr>
          <w:color w:val="111115"/>
          <w:shd w:val="clear" w:color="auto" w:fill="FFFFFF"/>
        </w:rPr>
        <w:t xml:space="preserve">Экономика. Внутренние различия. </w:t>
      </w:r>
      <w:r>
        <w:rPr>
          <w:color w:val="111115"/>
          <w:shd w:val="clear" w:color="auto" w:fill="FFFFFF"/>
          <w:lang w:val="ru-RU"/>
        </w:rPr>
        <w:t>Океания: обособленный мир островов. Население, экономика и внутренние различия. Новая Зеландия.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1)Составление картосхемы международных экономических связей Австралии.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Экономико-географическая характеристика Австралийского Союза.</w:t>
      </w:r>
    </w:p>
    <w:p>
      <w:pPr>
        <w:pStyle w:val="4"/>
        <w:shd w:val="clear" w:color="auto" w:fill="FFFFFF"/>
        <w:spacing w:beforeAutospacing="0" w:afterAutospacing="0"/>
        <w:jc w:val="center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Тема. Глобальные проблемы человечества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Выявление на основе различных источников информации приоритетных глобальных проблем человечества.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2) Раскрытие причины, сущности, путей решения одной из глобальных проблем человечества.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3) Анализ проблемы продовольствия в Африке.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4) Анализ международного сотрудничества по решению глобальных проблем человечества</w:t>
      </w:r>
    </w:p>
    <w:p>
      <w:pPr>
        <w:pStyle w:val="4"/>
        <w:shd w:val="clear" w:color="auto" w:fill="FFFFFF"/>
        <w:spacing w:beforeAutospacing="0" w:afterAutospacing="0"/>
        <w:ind w:left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b/>
          <w:bCs/>
          <w:color w:val="111115"/>
          <w:sz w:val="28"/>
          <w:szCs w:val="28"/>
        </w:rPr>
      </w:pPr>
      <w:r>
        <w:rPr>
          <w:rFonts w:eastAsia="Arial"/>
          <w:b/>
          <w:bCs/>
          <w:color w:val="111115"/>
          <w:sz w:val="28"/>
          <w:szCs w:val="28"/>
          <w:shd w:val="clear" w:color="auto" w:fill="FFFFFF"/>
        </w:rPr>
        <w:t>Учебно-тематический план</w:t>
      </w:r>
    </w:p>
    <w:tbl>
      <w:tblPr>
        <w:tblStyle w:val="3"/>
        <w:tblW w:w="928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5322"/>
        <w:gridCol w:w="936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№ раздела</w:t>
            </w:r>
          </w:p>
        </w:tc>
        <w:tc>
          <w:tcPr>
            <w:tcW w:w="5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Разделы и темы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Количество часов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Практические работы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</w:pPr>
            <w:r>
              <w:rPr>
                <w:rFonts w:eastAsia="Arial"/>
                <w:color w:val="111115"/>
              </w:rPr>
              <w:t>Регионы и страны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По каким частям лучше познавать мир.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По каким частям лучше познавать мир.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«Характеристика (по типовому плану) одной из международных организаций (по выбору учащегося)»</w:t>
            </w:r>
            <w:r>
              <w:rPr>
                <w:color w:val="111115"/>
              </w:rPr>
              <w:t> </w:t>
            </w:r>
            <w:r>
              <w:rPr>
                <w:i/>
                <w:iCs/>
                <w:color w:val="111115"/>
                <w:lang w:val="ru-RU"/>
              </w:rPr>
              <w:t>(резерв времени</w:t>
            </w:r>
            <w:r>
              <w:rPr>
                <w:color w:val="111115"/>
                <w:lang w:val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Соединенные Штаты Америки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Соединенные Штаты Америки.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№2.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«Характеристика одной из отраслей экономики США»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Соединенные Штаты Америки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Канада. Практическая работа №3. </w:t>
            </w:r>
            <w:r>
              <w:rPr>
                <w:color w:val="111115"/>
                <w:lang w:val="ru-RU"/>
              </w:rPr>
              <w:t>«Составление экономико-географической характеристики Канады (по типовому плану)»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>Латинская Америка. Практическая работа №4. </w:t>
            </w:r>
            <w:r>
              <w:rPr>
                <w:color w:val="111115"/>
                <w:lang w:val="ru-RU"/>
              </w:rPr>
              <w:t>«Нанесение на контурную карту основных природных ресурсов Латинской Америки»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Латинская Америка. Практическая работа №5. </w:t>
            </w:r>
            <w:r>
              <w:rPr>
                <w:color w:val="111115"/>
                <w:lang w:val="ru-RU"/>
              </w:rPr>
              <w:t>«Характеристика одного из регионов Латинской Америки (по выбору учащегося)»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Западная Европа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Германия. Практическая работа №6. </w:t>
            </w:r>
            <w:r>
              <w:rPr>
                <w:color w:val="111115"/>
                <w:lang w:val="ru-RU"/>
              </w:rPr>
              <w:t>Выполнение теста «Природные ресурсы Германии».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Великобритания. Практическая работа №7. </w:t>
            </w:r>
            <w:r>
              <w:rPr>
                <w:color w:val="111115"/>
                <w:lang w:val="ru-RU"/>
              </w:rPr>
              <w:t>«Сравнительная экономико-географическая характеристика двух государств Западной Европы (по выбору учащегося)»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Франция. Практическая работа №8. </w:t>
            </w:r>
            <w:r>
              <w:rPr>
                <w:color w:val="111115"/>
                <w:lang w:val="ru-RU"/>
              </w:rPr>
              <w:t>«Характеристика одного из регионов Франции или Великобритании (по выбору учащегося)»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Италия. Практическая работа №9. </w:t>
            </w:r>
            <w:r>
              <w:rPr>
                <w:color w:val="111115"/>
                <w:lang w:val="ru-RU"/>
              </w:rPr>
              <w:t>«Характеристика одной из отраслей хозяйства Италии»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Центрально-Восточная Европа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Постсоветский регион.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№10. «Характеристика одной из отраслей экономики Белоруссии»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hd w:val="clear" w:color="auto" w:fill="FFFFFF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shd w:val="clear" w:color="auto" w:fill="FFFFFF"/>
                <w:lang w:val="ru-RU"/>
              </w:rPr>
              <w:t>Постсоветский регион.</w:t>
            </w:r>
            <w:r>
              <w:rPr>
                <w:color w:val="111115"/>
                <w:shd w:val="clear" w:color="auto" w:fill="FFFFFF"/>
              </w:rPr>
              <w:t> </w:t>
            </w:r>
            <w:r>
              <w:rPr>
                <w:color w:val="111115"/>
                <w:shd w:val="clear" w:color="auto" w:fill="FFFFFF"/>
                <w:lang w:val="ru-RU"/>
              </w:rPr>
              <w:t>Практическая работа №11. «Миграционная политика Центральноазиатского региона»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Зарубежная Азия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Китайская Народная Республика.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№12. «Оценка эффективности демографической политики Китая»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Китайская Народная Республика.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№13. «Характеристика одной из отраслей экономики Китая»</w:t>
            </w:r>
            <w:r>
              <w:rPr>
                <w:color w:val="111115"/>
              </w:rPr>
              <w:t> </w:t>
            </w:r>
            <w:r>
              <w:rPr>
                <w:i/>
                <w:iCs/>
                <w:color w:val="111115"/>
                <w:lang w:val="ru-RU"/>
              </w:rPr>
              <w:t>(резерв времени)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Япония. Практическая работа №14. </w:t>
            </w:r>
            <w:r>
              <w:rPr>
                <w:color w:val="111115"/>
                <w:lang w:val="ru-RU"/>
              </w:rPr>
              <w:t>Выполнение теста «Географическое положение Японии»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Юго-Восточная Азия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Южная Азия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Юго-Западная Азия и Северная Африка.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№15. «Экономико-географическая характеристика одного из государств Аравийского полуострова»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Тропическая Африка и ЮАР.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№16.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«Экономико-географическая характеристика одного из государств Тропической Африки»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Австралия и Океания.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№17. «Составление картосхемы международных экономических связей Австралии».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Австралия и Океания.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№18. «Экономико-географическая характеристика Австралийского Союза»</w:t>
            </w:r>
            <w:r>
              <w:rPr>
                <w:color w:val="111115"/>
              </w:rPr>
              <w:t> </w:t>
            </w:r>
            <w:r>
              <w:rPr>
                <w:i/>
                <w:iCs/>
                <w:color w:val="111115"/>
                <w:lang w:val="ru-RU"/>
              </w:rPr>
              <w:t>(резерв времени)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Учимся с «Полярной звездой» (1)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rFonts w:eastAsia="Arial"/>
                <w:color w:val="111115"/>
              </w:rPr>
              <w:t>Глобальные проблемы человечества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Глобальные проблемы.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№19.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«Выявление на основе различных источников информации приоритетных глобальных проблем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Отсталость, голод,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 xml:space="preserve"> болезни. Практическая работа №20. «Анализ проблемы продовольствия в Африке»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Энергетическая и сырьевая проблемы. Практическая работа №21. «Раскрытие причины, сущности, путей решения одной из глобальных проблем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Экологическая проблема. Практическая работа №22. «Анализ международного сотрудничества по решению глобальных проблем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Учимся с «Полярной звездой» (2)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rFonts w:eastAsia="Arial"/>
                <w:color w:val="111115"/>
              </w:rPr>
              <w:t>Обобщающее повторение (резерв времени)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Обобщающее повторение по разделу</w:t>
            </w:r>
            <w:r>
              <w:rPr>
                <w:color w:val="111115"/>
              </w:rPr>
              <w:t> </w:t>
            </w:r>
            <w:r>
              <w:rPr>
                <w:color w:val="111115"/>
                <w:shd w:val="clear" w:color="auto" w:fill="FFFFFF"/>
              </w:rPr>
              <w:t> </w:t>
            </w:r>
            <w:r>
              <w:rPr>
                <w:color w:val="111115"/>
                <w:shd w:val="clear" w:color="auto" w:fill="FFFFFF"/>
                <w:lang w:val="ru-RU"/>
              </w:rPr>
              <w:t>«Регионы и Страны»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Обобщающее повторение по</w:t>
            </w:r>
            <w:r>
              <w:rPr>
                <w:color w:val="111115"/>
              </w:rPr>
              <w:t> </w:t>
            </w:r>
            <w:r>
              <w:rPr>
                <w:color w:val="111115"/>
                <w:shd w:val="clear" w:color="auto" w:fill="FFFFFF"/>
                <w:lang w:val="ru-RU"/>
              </w:rPr>
              <w:t>«Глобальные проблемы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6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</w:pPr>
            <w:r>
              <w:rPr>
                <w:rFonts w:eastAsia="Arial"/>
                <w:color w:val="111115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34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22</w:t>
            </w:r>
          </w:p>
        </w:tc>
      </w:tr>
    </w:tbl>
    <w:p>
      <w:pPr>
        <w:pStyle w:val="4"/>
        <w:shd w:val="clear" w:color="auto" w:fill="FFFFFF"/>
        <w:spacing w:before="180" w:beforeAutospacing="0" w:afterAutospacing="0"/>
        <w:ind w:firstLine="700"/>
        <w:jc w:val="center"/>
        <w:rPr>
          <w:color w:val="111115"/>
        </w:rPr>
      </w:pPr>
      <w:r>
        <w:rPr>
          <w:rFonts w:eastAsia="Arial"/>
          <w:color w:val="111115"/>
          <w:shd w:val="clear" w:color="auto" w:fill="FFFFFF"/>
        </w:rPr>
        <w:t> </w:t>
      </w:r>
    </w:p>
    <w:p>
      <w:pPr>
        <w:pStyle w:val="4"/>
        <w:shd w:val="clear" w:color="auto" w:fill="FFFFFF"/>
        <w:spacing w:before="180" w:beforeAutospacing="0" w:after="420" w:afterAutospacing="0"/>
        <w:ind w:firstLine="700"/>
        <w:jc w:val="center"/>
        <w:rPr>
          <w:rFonts w:eastAsia="Arial"/>
          <w:color w:val="111115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200" w:afterAutospacing="0"/>
        <w:ind w:firstLine="697"/>
        <w:jc w:val="center"/>
        <w:textAlignment w:val="auto"/>
        <w:rPr>
          <w:rFonts w:eastAsia="Arial"/>
          <w:b/>
          <w:bCs/>
          <w:color w:val="111115"/>
          <w:shd w:val="clear" w:color="auto" w:fill="FFFFFF"/>
        </w:rPr>
      </w:pPr>
      <w:r>
        <w:rPr>
          <w:rFonts w:eastAsia="Arial"/>
          <w:b/>
          <w:bCs/>
          <w:color w:val="111115"/>
          <w:shd w:val="clear" w:color="auto" w:fill="FFFFFF"/>
        </w:rPr>
        <w:t>Планируемы результаты изучения курса географии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200" w:afterAutospacing="0"/>
        <w:ind w:firstLine="697"/>
        <w:jc w:val="center"/>
        <w:textAlignment w:val="auto"/>
        <w:rPr>
          <w:b/>
          <w:bCs/>
          <w:color w:val="111115"/>
        </w:rPr>
      </w:pPr>
      <w:r>
        <w:rPr>
          <w:b/>
          <w:bCs/>
          <w:color w:val="111115"/>
          <w:shd w:val="clear" w:color="auto" w:fill="FFFFFF"/>
        </w:rPr>
        <w:t>Регионы и страны</w:t>
      </w:r>
    </w:p>
    <w:p>
      <w:pPr>
        <w:pStyle w:val="4"/>
        <w:shd w:val="clear" w:color="auto" w:fill="FFFFFF"/>
        <w:spacing w:before="180" w:beforeAutospacing="0" w:after="200" w:afterAutospacing="0"/>
        <w:rPr>
          <w:color w:val="111115"/>
        </w:rPr>
      </w:pPr>
      <w:r>
        <w:rPr>
          <w:color w:val="111115"/>
          <w:shd w:val="clear" w:color="auto" w:fill="FFFFFF"/>
        </w:rPr>
        <w:t> Выпускник научится: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понимать принцип строения культурно-исторических регионов;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·выявлять специфику крупных регионов и стран мира;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составлять комплексные географические характеристики регионов и стран мира;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сопоставлять географические карты различной тематики;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строить диаграммы, таблицы, графики на основе статистических данных и делать на их основе выводы;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использовать средства информационных технологий для поиска необходимой учебной информации и статистических данных.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Выпускник получит возможность научиться: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создавать простейшие модели социально-экономических объектов, явлений и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оценивать географические аспекты устойчивого развития регионов и стран;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проводить географическую экспертизу социально-экономических процессов в регионах и странах мира.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center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center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Глобальные проблемы человечества</w:t>
      </w:r>
    </w:p>
    <w:p>
      <w:pPr>
        <w:pStyle w:val="4"/>
        <w:shd w:val="clear" w:color="auto" w:fill="FFFFFF"/>
        <w:spacing w:before="180" w:beforeAutospacing="0" w:after="200" w:afterAutospacing="0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Выпускник научится: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понимать причины возникновения глобальных проблем человечества;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выявлять взаимосвязи глобальных проблем человечества;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прогнозировать основные направления антропогенного воздействия на природную среду в современном мире;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устанавливать причинно-следственные связи для объяснения географических процессов и явлений;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выявлять и оценивать географические факторы, определяющие сущность и динамику важнейших природных и экологических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проводить географическую экспертизу природных и экологических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Выпускник получит возможность научиться: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формулировать оценку международной деятельности, направленной на решение глобальных проблем человечества;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создавать простейшие модели природных и геоэкологических объектов, явлений и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интерпретировать экологические характеристики различных территорий на основе картографической информации.</w:t>
      </w:r>
    </w:p>
    <w:p>
      <w:pPr>
        <w:pStyle w:val="4"/>
        <w:shd w:val="clear" w:color="auto" w:fill="FFFFFF"/>
        <w:spacing w:before="180"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  <w:lang w:val="ru-RU"/>
        </w:rPr>
        <w:t>Материально-техническое обеспечение учебного предмета</w:t>
      </w:r>
    </w:p>
    <w:p>
      <w:pPr>
        <w:pStyle w:val="4"/>
        <w:shd w:val="clear" w:color="auto" w:fill="FFFFFF"/>
        <w:spacing w:before="180"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Технические средства обучения</w:t>
      </w:r>
      <w:r>
        <w:rPr>
          <w:rFonts w:eastAsia="Arial"/>
          <w:color w:val="111115"/>
          <w:shd w:val="clear" w:color="auto" w:fill="FFFFFF"/>
          <w:lang w:val="ru-RU"/>
        </w:rPr>
        <w:t>:</w:t>
      </w:r>
      <w:r>
        <w:rPr>
          <w:rFonts w:eastAsia="Arial"/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доска интерактивная, компьютер, мультимедиа-проектор.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Информационно-коммуникационные средства (</w:t>
      </w:r>
      <w:r>
        <w:rPr>
          <w:color w:val="111115"/>
          <w:shd w:val="clear" w:color="auto" w:fill="FFFFFF"/>
        </w:rPr>
        <w:t>CD </w:t>
      </w:r>
      <w:r>
        <w:rPr>
          <w:color w:val="111115"/>
          <w:shd w:val="clear" w:color="auto" w:fill="FFFFFF"/>
          <w:lang w:val="ru-RU"/>
        </w:rPr>
        <w:t>географические):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Политическая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Северная Америка. Политическая карта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Строение земной коры и полезные ископаемые мира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Физическая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Настенные карты: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Физическая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-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Политическая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jc w:val="center"/>
        <w:textAlignment w:val="baseline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Содержание учебно-методического комплекта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География. Сборник примерных рабочих программ. Предметные линии «Полярная звезда». </w:t>
      </w:r>
      <w:r>
        <w:rPr>
          <w:color w:val="111115"/>
          <w:shd w:val="clear" w:color="auto" w:fill="FFFFFF"/>
        </w:rPr>
        <w:t xml:space="preserve">5-11 классы. </w:t>
      </w:r>
      <w:r>
        <w:rPr>
          <w:color w:val="111115"/>
          <w:shd w:val="clear" w:color="auto" w:fill="FFFFFF"/>
          <w:lang w:val="ru-RU"/>
        </w:rPr>
        <w:t>В.П.Максаковского. 10-11 классы. Базовый уровень: учеб.пособие для общеобразоват. организаций/А.И. Алексеев и др. – М.:Просвещение, 2020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Гладкий Ю.Н. , Николина В.В. География. 10 класс: учеб. для общеобразоват. учреждений: базовый и углубленный уровень/Ю.Н.Гладкий,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В.В.Николина В.В.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Атлас. 10- 11 классы. География. Полярная звезда (базовый и углубленный уровни).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Контурные карты. 10 класс. География. Полярная звезда (базовый и углубленный уровни).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Ю.Н.Гладкий, В.В.Николина. География. Мой тренажер. 10 -11 классы. География. Полярная звезда (базовый и углубленный уровни).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lang w:val="ru-RU"/>
        </w:rPr>
      </w:pPr>
      <w:r>
        <w:rPr>
          <w:color w:val="111115"/>
          <w:shd w:val="clear" w:color="auto" w:fill="FFFFFF"/>
        </w:rPr>
        <w:t>       </w:t>
      </w:r>
      <w:r>
        <w:rPr>
          <w:color w:val="111115"/>
          <w:shd w:val="clear" w:color="auto" w:fill="FFFFFF"/>
          <w:lang w:val="ru-RU"/>
        </w:rPr>
        <w:t xml:space="preserve"> </w:t>
      </w:r>
      <w:r>
        <w:rPr>
          <w:color w:val="111115"/>
          <w:shd w:val="clear" w:color="auto" w:fill="FFFFFF"/>
        </w:rPr>
        <w:t>   </w:t>
      </w:r>
      <w:r>
        <w:rPr>
          <w:color w:val="111115"/>
          <w:shd w:val="clear" w:color="auto" w:fill="FFFFFF"/>
          <w:lang w:val="ru-RU"/>
        </w:rPr>
        <w:t xml:space="preserve">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В.Д.Сухоруков. География. Поурочные разработки 10-11 класс: учеб. пособие для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общеобразоват. организаций: базовый и углубленный уровни / Н.О. Верещагина., В.Д.Сухоруков. – М.: Просвещение, 2017.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20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C"/>
    <w:rsid w:val="00347E0C"/>
    <w:rsid w:val="00C53150"/>
    <w:rsid w:val="15CF1DDB"/>
    <w:rsid w:val="3F374B81"/>
    <w:rsid w:val="3F8C5EF7"/>
    <w:rsid w:val="63DF7EAA"/>
    <w:rsid w:val="6E7F7D41"/>
    <w:rsid w:val="7BE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10" w:lineRule="atLeast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 w:line="210" w:lineRule="atLeast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2813</Words>
  <Characters>22203</Characters>
  <Lines>185</Lines>
  <Paragraphs>49</Paragraphs>
  <TotalTime>19</TotalTime>
  <ScaleCrop>false</ScaleCrop>
  <LinksUpToDate>false</LinksUpToDate>
  <CharactersWithSpaces>24967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2021-09-02T06:25:00Z</dcterms:created>
  <dc:creator>1</dc:creator>
  <cp:lastModifiedBy>1</cp:lastModifiedBy>
  <dcterms:modified xsi:type="dcterms:W3CDTF">2021-09-10T10:07:37Z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4626A6C639C94299972071626711A130</vt:lpwstr>
  </property>
</Properties>
</file>